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77206" w14:textId="0022654E" w:rsidR="00096027" w:rsidRDefault="004671CC">
      <w:pPr>
        <w:pStyle w:val="Default"/>
        <w:spacing w:after="165" w:line="60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长江师范学院</w:t>
      </w:r>
      <w:r>
        <w:rPr>
          <w:sz w:val="36"/>
          <w:szCs w:val="36"/>
        </w:rPr>
        <w:t>2026</w:t>
      </w:r>
      <w:r>
        <w:rPr>
          <w:rFonts w:hint="eastAsia"/>
          <w:sz w:val="36"/>
          <w:szCs w:val="36"/>
        </w:rPr>
        <w:t>年全日制硕士学位研究生招生考试</w:t>
      </w:r>
      <w:r>
        <w:rPr>
          <w:sz w:val="36"/>
          <w:szCs w:val="36"/>
        </w:rPr>
        <w:br/>
      </w:r>
      <w:r>
        <w:rPr>
          <w:rFonts w:hint="eastAsia"/>
          <w:sz w:val="36"/>
          <w:szCs w:val="36"/>
        </w:rPr>
        <w:t>同等学力加试科目考试大纲</w:t>
      </w: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096027" w14:paraId="70C58228" w14:textId="77777777">
        <w:trPr>
          <w:trHeight w:val="6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993FF" w14:textId="77777777" w:rsidR="00096027" w:rsidRDefault="004671CC">
            <w:pPr>
              <w:pStyle w:val="Default"/>
              <w:jc w:val="center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</w:rPr>
              <w:t>科目名称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2C9C" w14:textId="77777777" w:rsidR="00096027" w:rsidRDefault="004671CC">
            <w:pPr>
              <w:pStyle w:val="Default"/>
              <w:jc w:val="center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</w:rPr>
              <w:t>计算机网络</w:t>
            </w:r>
          </w:p>
        </w:tc>
      </w:tr>
      <w:tr w:rsidR="00096027" w14:paraId="01A86473" w14:textId="77777777">
        <w:trPr>
          <w:trHeight w:val="5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B9FF" w14:textId="77777777" w:rsidR="00096027" w:rsidRDefault="004671CC">
            <w:pPr>
              <w:pStyle w:val="Default"/>
              <w:jc w:val="center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</w:rPr>
              <w:t>试卷满分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1ACEB" w14:textId="77777777" w:rsidR="00096027" w:rsidRDefault="004671CC">
            <w:pPr>
              <w:pStyle w:val="Default"/>
              <w:jc w:val="center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/>
                <w:b/>
                <w:bCs/>
              </w:rPr>
              <w:t xml:space="preserve">100 </w:t>
            </w:r>
            <w:r>
              <w:rPr>
                <w:rFonts w:ascii="仿宋" w:eastAsia="仿宋" w:cs="仿宋" w:hint="eastAsia"/>
                <w:b/>
                <w:bCs/>
              </w:rPr>
              <w:t>分</w:t>
            </w:r>
          </w:p>
        </w:tc>
      </w:tr>
      <w:tr w:rsidR="00096027" w14:paraId="162D52F8" w14:textId="77777777">
        <w:trPr>
          <w:trHeight w:val="61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45397" w14:textId="77777777" w:rsidR="00096027" w:rsidRDefault="004671CC">
            <w:pPr>
              <w:pStyle w:val="Default"/>
              <w:jc w:val="center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</w:rPr>
              <w:t>考试时间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AFC14" w14:textId="77777777" w:rsidR="00096027" w:rsidRDefault="004671CC">
            <w:pPr>
              <w:pStyle w:val="Default"/>
              <w:jc w:val="center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/>
                <w:b/>
                <w:bCs/>
              </w:rPr>
              <w:t>120</w:t>
            </w:r>
            <w:r>
              <w:rPr>
                <w:rFonts w:ascii="仿宋" w:eastAsia="仿宋" w:cs="仿宋" w:hint="eastAsia"/>
                <w:b/>
                <w:bCs/>
              </w:rPr>
              <w:t>分钟</w:t>
            </w:r>
          </w:p>
        </w:tc>
      </w:tr>
      <w:tr w:rsidR="00096027" w14:paraId="0AAF13E5" w14:textId="77777777">
        <w:trPr>
          <w:trHeight w:val="62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542F" w14:textId="77777777" w:rsidR="00096027" w:rsidRDefault="004671CC">
            <w:pPr>
              <w:pStyle w:val="Default"/>
              <w:jc w:val="center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</w:rPr>
              <w:t>考试方式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6C15B" w14:textId="77777777" w:rsidR="00096027" w:rsidRDefault="004671CC">
            <w:pPr>
              <w:pStyle w:val="Default"/>
              <w:jc w:val="center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</w:rPr>
              <w:t>闭卷、笔试</w:t>
            </w:r>
          </w:p>
        </w:tc>
      </w:tr>
      <w:tr w:rsidR="00096027" w14:paraId="18BCF873" w14:textId="77777777">
        <w:trPr>
          <w:trHeight w:val="1725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D9B0" w14:textId="77777777" w:rsidR="00096027" w:rsidRDefault="004671CC">
            <w:pPr>
              <w:pStyle w:val="Default"/>
              <w:spacing w:beforeLines="50" w:before="120" w:line="276" w:lineRule="auto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</w:rPr>
              <w:t>考试目标</w:t>
            </w:r>
          </w:p>
          <w:p w14:paraId="7167C112" w14:textId="3B432A22" w:rsidR="00096027" w:rsidRDefault="004671CC">
            <w:pPr>
              <w:pStyle w:val="Default"/>
              <w:spacing w:line="276" w:lineRule="auto"/>
              <w:ind w:firstLineChars="200" w:firstLine="480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考查考生对计算机网络的体系结构、工作原理的理解，以及交换、路由、协议等的设计方法的运用，对复杂网络及其应用系统的工程问题进行分解，调研分析问题的解决方案和实验方法。</w:t>
            </w:r>
          </w:p>
        </w:tc>
      </w:tr>
      <w:tr w:rsidR="00096027" w14:paraId="57E5463F" w14:textId="77777777">
        <w:trPr>
          <w:trHeight w:val="4160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1904" w14:textId="1AB42834" w:rsidR="00096027" w:rsidRDefault="004671CC">
            <w:pPr>
              <w:pStyle w:val="Default"/>
              <w:spacing w:beforeLines="50" w:before="120" w:line="276" w:lineRule="auto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</w:rPr>
              <w:t>考试内容和要求</w:t>
            </w:r>
          </w:p>
          <w:p w14:paraId="0C77222B" w14:textId="33447F23" w:rsidR="00905D71" w:rsidRPr="00905D71" w:rsidRDefault="00905D71" w:rsidP="00905D71">
            <w:pPr>
              <w:pStyle w:val="Default"/>
              <w:spacing w:beforeLines="50" w:before="120" w:line="276" w:lineRule="auto"/>
              <w:ind w:firstLineChars="244" w:firstLine="586"/>
              <w:rPr>
                <w:rFonts w:ascii="仿宋" w:eastAsia="仿宋" w:cs="仿宋"/>
              </w:rPr>
            </w:pPr>
            <w:r w:rsidRPr="00971F32">
              <w:rPr>
                <w:rFonts w:ascii="仿宋" w:eastAsia="仿宋" w:cs="仿宋" w:hint="eastAsia"/>
                <w:highlight w:val="yellow"/>
              </w:rPr>
              <w:t>考查重点内容包括计算机网络体系结构、信道复用技术、网络安全基础和网络层、传输层、应用层相关内容。题型</w:t>
            </w:r>
            <w:bookmarkStart w:id="0" w:name="_GoBack"/>
            <w:bookmarkEnd w:id="0"/>
            <w:r w:rsidRPr="00971F32">
              <w:rPr>
                <w:rFonts w:ascii="仿宋" w:eastAsia="仿宋" w:cs="仿宋" w:hint="eastAsia"/>
                <w:highlight w:val="yellow"/>
              </w:rPr>
              <w:t>包括单选题、多选题、判断题、名词解释和综合题等。</w:t>
            </w:r>
          </w:p>
          <w:p w14:paraId="46BBB9EF" w14:textId="77777777" w:rsidR="00096027" w:rsidRDefault="004671CC">
            <w:pPr>
              <w:pStyle w:val="Default"/>
              <w:spacing w:line="276" w:lineRule="auto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</w:rPr>
              <w:t>（一）概述</w:t>
            </w:r>
          </w:p>
          <w:p w14:paraId="1040C2D2" w14:textId="77777777" w:rsidR="00096027" w:rsidRDefault="004671CC">
            <w:pPr>
              <w:pStyle w:val="Default"/>
              <w:spacing w:line="276" w:lineRule="auto"/>
              <w:ind w:left="42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1.计算机网络的定义。</w:t>
            </w:r>
          </w:p>
          <w:p w14:paraId="5C60AF37" w14:textId="77777777" w:rsidR="00096027" w:rsidRDefault="004671CC">
            <w:pPr>
              <w:pStyle w:val="Default"/>
              <w:spacing w:line="276" w:lineRule="auto"/>
              <w:ind w:left="42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2.网络互联的概念及组成。</w:t>
            </w:r>
          </w:p>
          <w:p w14:paraId="4B00F18A" w14:textId="77777777" w:rsidR="00096027" w:rsidRDefault="004671CC">
            <w:pPr>
              <w:pStyle w:val="Default"/>
              <w:spacing w:line="276" w:lineRule="auto"/>
              <w:ind w:left="42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3.</w:t>
            </w:r>
            <w:r>
              <w:rPr>
                <w:rFonts w:ascii="仿宋" w:eastAsia="仿宋" w:cs="仿宋"/>
              </w:rPr>
              <w:t xml:space="preserve">OSI </w:t>
            </w:r>
            <w:r>
              <w:rPr>
                <w:rFonts w:ascii="仿宋" w:eastAsia="仿宋" w:cs="仿宋" w:hint="eastAsia"/>
              </w:rPr>
              <w:t>参考模型的</w:t>
            </w:r>
            <w:r>
              <w:rPr>
                <w:rFonts w:ascii="仿宋" w:eastAsia="仿宋" w:cs="仿宋"/>
              </w:rPr>
              <w:t>7</w:t>
            </w:r>
            <w:r>
              <w:rPr>
                <w:rFonts w:ascii="仿宋" w:eastAsia="仿宋" w:cs="仿宋" w:hint="eastAsia"/>
              </w:rPr>
              <w:t>层结构</w:t>
            </w:r>
            <w:r>
              <w:rPr>
                <w:rFonts w:ascii="仿宋" w:eastAsia="仿宋" w:cs="仿宋"/>
              </w:rPr>
              <w:t>:</w:t>
            </w:r>
            <w:r>
              <w:rPr>
                <w:rFonts w:ascii="仿宋" w:eastAsia="仿宋" w:cs="仿宋" w:hint="eastAsia"/>
              </w:rPr>
              <w:t>物理层、数据链路层、网络层、传输层、会话层、表示层、应用层。</w:t>
            </w:r>
          </w:p>
          <w:p w14:paraId="26966849" w14:textId="77777777" w:rsidR="00096027" w:rsidRDefault="004671CC">
            <w:pPr>
              <w:pStyle w:val="Default"/>
              <w:spacing w:line="276" w:lineRule="auto"/>
              <w:ind w:left="42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4.</w:t>
            </w:r>
            <w:r>
              <w:rPr>
                <w:rFonts w:ascii="仿宋" w:eastAsia="仿宋" w:cs="仿宋"/>
              </w:rPr>
              <w:t xml:space="preserve">TCP/IP </w:t>
            </w:r>
            <w:r>
              <w:rPr>
                <w:rFonts w:ascii="仿宋" w:eastAsia="仿宋" w:cs="仿宋" w:hint="eastAsia"/>
              </w:rPr>
              <w:t>参考模型的</w:t>
            </w:r>
            <w:r>
              <w:rPr>
                <w:rFonts w:ascii="仿宋" w:eastAsia="仿宋" w:cs="仿宋"/>
              </w:rPr>
              <w:t>4</w:t>
            </w:r>
            <w:r>
              <w:rPr>
                <w:rFonts w:ascii="仿宋" w:eastAsia="仿宋" w:cs="仿宋" w:hint="eastAsia"/>
              </w:rPr>
              <w:t>层结构</w:t>
            </w:r>
            <w:r>
              <w:rPr>
                <w:rFonts w:ascii="仿宋" w:eastAsia="仿宋" w:cs="仿宋"/>
              </w:rPr>
              <w:t>:</w:t>
            </w:r>
            <w:r>
              <w:rPr>
                <w:rFonts w:ascii="仿宋" w:eastAsia="仿宋" w:cs="仿宋" w:hint="eastAsia"/>
              </w:rPr>
              <w:t>网络接口层、网际层、传输层、应用层。</w:t>
            </w:r>
          </w:p>
          <w:p w14:paraId="29D76634" w14:textId="77777777" w:rsidR="00096027" w:rsidRDefault="004671CC">
            <w:pPr>
              <w:pStyle w:val="Default"/>
              <w:spacing w:line="276" w:lineRule="auto"/>
              <w:ind w:left="42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5.教学用的五层原理体系结构：物理层、数据链路层、网路层、运输层、应用层。</w:t>
            </w:r>
          </w:p>
          <w:p w14:paraId="23E7C6F5" w14:textId="77777777" w:rsidR="00096027" w:rsidRDefault="004671CC">
            <w:pPr>
              <w:pStyle w:val="Default"/>
              <w:spacing w:line="276" w:lineRule="auto"/>
              <w:ind w:left="42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6.网络互联按结构可分为：通信子网和资源子网。</w:t>
            </w:r>
          </w:p>
          <w:p w14:paraId="072927CC" w14:textId="77777777" w:rsidR="00096027" w:rsidRDefault="004671CC">
            <w:pPr>
              <w:pStyle w:val="Default"/>
              <w:spacing w:line="276" w:lineRule="auto"/>
              <w:ind w:left="42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7.协议的概念、协议接口、协议规范、协议数据单元、联网设备。</w:t>
            </w:r>
          </w:p>
          <w:p w14:paraId="3191C20D" w14:textId="77777777" w:rsidR="00096027" w:rsidRDefault="004671CC">
            <w:pPr>
              <w:pStyle w:val="Default"/>
              <w:spacing w:line="276" w:lineRule="auto"/>
              <w:ind w:left="42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8.资源子网的三种数据交换方式：电话交换、报文交换、分组交换。</w:t>
            </w:r>
          </w:p>
          <w:p w14:paraId="7D3B72CF" w14:textId="77777777" w:rsidR="00096027" w:rsidRDefault="004671CC">
            <w:pPr>
              <w:pStyle w:val="Default"/>
              <w:spacing w:line="276" w:lineRule="auto"/>
              <w:ind w:left="42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9.通信子网的二种数据交换方式：客户</w:t>
            </w:r>
            <w:r>
              <w:rPr>
                <w:rFonts w:ascii="仿宋" w:eastAsia="仿宋" w:cs="仿宋"/>
              </w:rPr>
              <w:t>-</w:t>
            </w:r>
            <w:r>
              <w:rPr>
                <w:rFonts w:ascii="仿宋" w:eastAsia="仿宋" w:cs="仿宋" w:hint="eastAsia"/>
              </w:rPr>
              <w:t>服务器方式、对等连接方式。</w:t>
            </w:r>
          </w:p>
          <w:p w14:paraId="54004EF5" w14:textId="77777777" w:rsidR="00096027" w:rsidRDefault="004671CC">
            <w:pPr>
              <w:pStyle w:val="Default"/>
              <w:spacing w:line="276" w:lineRule="auto"/>
              <w:ind w:left="42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10.计算机网络的主要性能指标。</w:t>
            </w:r>
          </w:p>
          <w:p w14:paraId="75926FBB" w14:textId="77777777" w:rsidR="00096027" w:rsidRDefault="004671CC">
            <w:pPr>
              <w:pStyle w:val="Default"/>
              <w:spacing w:beforeLines="50" w:before="120" w:line="276" w:lineRule="auto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</w:rPr>
              <w:t>（二）物理层</w:t>
            </w:r>
          </w:p>
          <w:p w14:paraId="7722D50C" w14:textId="77777777" w:rsidR="00096027" w:rsidRDefault="004671CC">
            <w:pPr>
              <w:pStyle w:val="Default"/>
              <w:spacing w:line="276" w:lineRule="auto"/>
              <w:ind w:left="42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1.物理层特性及其基本功能。</w:t>
            </w:r>
          </w:p>
          <w:p w14:paraId="7348B892" w14:textId="77777777" w:rsidR="00096027" w:rsidRDefault="004671CC">
            <w:pPr>
              <w:pStyle w:val="Default"/>
              <w:spacing w:line="276" w:lineRule="auto"/>
              <w:ind w:left="42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2.信号的基本特性：模拟信号、数字信号</w:t>
            </w:r>
          </w:p>
          <w:p w14:paraId="45D0865D" w14:textId="77777777" w:rsidR="00096027" w:rsidRDefault="004671CC">
            <w:pPr>
              <w:pStyle w:val="Default"/>
              <w:spacing w:line="276" w:lineRule="auto"/>
              <w:ind w:left="42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3.三种调制方式：</w:t>
            </w:r>
            <w:r>
              <w:rPr>
                <w:rFonts w:ascii="仿宋" w:eastAsia="仿宋" w:cs="仿宋"/>
              </w:rPr>
              <w:t>ASK</w:t>
            </w:r>
            <w:r>
              <w:rPr>
                <w:rFonts w:ascii="仿宋" w:eastAsia="仿宋" w:cs="仿宋" w:hint="eastAsia"/>
              </w:rPr>
              <w:t>、</w:t>
            </w:r>
            <w:r>
              <w:rPr>
                <w:rFonts w:ascii="仿宋" w:eastAsia="仿宋" w:cs="仿宋"/>
              </w:rPr>
              <w:t>FSK</w:t>
            </w:r>
            <w:r>
              <w:rPr>
                <w:rFonts w:ascii="仿宋" w:eastAsia="仿宋" w:cs="仿宋" w:hint="eastAsia"/>
              </w:rPr>
              <w:t>、</w:t>
            </w:r>
            <w:r>
              <w:rPr>
                <w:rFonts w:ascii="仿宋" w:eastAsia="仿宋" w:cs="仿宋"/>
              </w:rPr>
              <w:t>PSK</w:t>
            </w:r>
            <w:r>
              <w:rPr>
                <w:rFonts w:ascii="仿宋" w:eastAsia="仿宋" w:cs="仿宋" w:hint="eastAsia"/>
              </w:rPr>
              <w:t>调制</w:t>
            </w:r>
          </w:p>
          <w:p w14:paraId="066FF87C" w14:textId="77777777" w:rsidR="00096027" w:rsidRDefault="004671CC">
            <w:pPr>
              <w:pStyle w:val="Default"/>
              <w:spacing w:line="276" w:lineRule="auto"/>
              <w:ind w:left="42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lastRenderedPageBreak/>
              <w:t>4.信道的复用技术：</w:t>
            </w:r>
            <w:r>
              <w:rPr>
                <w:rFonts w:ascii="仿宋" w:eastAsia="仿宋" w:cs="仿宋"/>
              </w:rPr>
              <w:t>TDM</w:t>
            </w:r>
            <w:r>
              <w:rPr>
                <w:rFonts w:ascii="仿宋" w:eastAsia="仿宋" w:cs="仿宋" w:hint="eastAsia"/>
              </w:rPr>
              <w:t>、</w:t>
            </w:r>
            <w:r>
              <w:rPr>
                <w:rFonts w:ascii="仿宋" w:eastAsia="仿宋" w:cs="仿宋"/>
              </w:rPr>
              <w:t>FDM</w:t>
            </w:r>
            <w:r>
              <w:rPr>
                <w:rFonts w:ascii="仿宋" w:eastAsia="仿宋" w:cs="仿宋" w:hint="eastAsia"/>
              </w:rPr>
              <w:t>、</w:t>
            </w:r>
            <w:r>
              <w:rPr>
                <w:rFonts w:ascii="仿宋" w:eastAsia="仿宋" w:cs="仿宋"/>
              </w:rPr>
              <w:t>STDM</w:t>
            </w:r>
            <w:r>
              <w:rPr>
                <w:rFonts w:ascii="仿宋" w:eastAsia="仿宋" w:cs="仿宋" w:hint="eastAsia"/>
              </w:rPr>
              <w:t>、</w:t>
            </w:r>
            <w:r>
              <w:rPr>
                <w:rFonts w:ascii="仿宋" w:eastAsia="仿宋" w:cs="仿宋"/>
              </w:rPr>
              <w:t>WDM</w:t>
            </w:r>
            <w:r>
              <w:rPr>
                <w:rFonts w:ascii="仿宋" w:eastAsia="仿宋" w:cs="仿宋" w:hint="eastAsia"/>
              </w:rPr>
              <w:t>、</w:t>
            </w:r>
            <w:r>
              <w:rPr>
                <w:rFonts w:ascii="仿宋" w:eastAsia="仿宋" w:cs="仿宋"/>
              </w:rPr>
              <w:t>CDM</w:t>
            </w:r>
          </w:p>
          <w:p w14:paraId="574CDDAC" w14:textId="77777777" w:rsidR="00096027" w:rsidRDefault="004671CC">
            <w:pPr>
              <w:pStyle w:val="Default"/>
              <w:spacing w:line="276" w:lineRule="auto"/>
              <w:ind w:left="42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5.常见物理介质</w:t>
            </w:r>
            <w:r>
              <w:rPr>
                <w:rFonts w:ascii="仿宋" w:eastAsia="仿宋" w:cs="仿宋"/>
              </w:rPr>
              <w:t>:</w:t>
            </w:r>
            <w:r>
              <w:rPr>
                <w:rFonts w:ascii="仿宋" w:eastAsia="仿宋" w:cs="仿宋" w:hint="eastAsia"/>
              </w:rPr>
              <w:t>双绞线、同轴电缆、光纤，理解不同介质的传输特性。</w:t>
            </w:r>
          </w:p>
          <w:p w14:paraId="6978B2BD" w14:textId="77777777" w:rsidR="00096027" w:rsidRDefault="004671CC">
            <w:pPr>
              <w:pStyle w:val="Default"/>
              <w:spacing w:line="276" w:lineRule="auto"/>
              <w:ind w:left="42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6.码间串扰现象，奈奎斯特准则及香浓公式主要解决的什么问题。</w:t>
            </w:r>
          </w:p>
          <w:p w14:paraId="5E03EC4E" w14:textId="77777777" w:rsidR="00096027" w:rsidRDefault="004671CC">
            <w:pPr>
              <w:pStyle w:val="Default"/>
              <w:spacing w:line="276" w:lineRule="auto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</w:rPr>
              <w:t>（三）数据链路层</w:t>
            </w:r>
          </w:p>
          <w:p w14:paraId="59F4ED3E" w14:textId="77777777" w:rsidR="00096027" w:rsidRDefault="004671CC">
            <w:pPr>
              <w:pStyle w:val="Default"/>
              <w:spacing w:line="276" w:lineRule="auto"/>
              <w:ind w:left="425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1.局域网的概念、数据链路层的功能。</w:t>
            </w:r>
          </w:p>
          <w:p w14:paraId="5797E43B" w14:textId="77777777" w:rsidR="00096027" w:rsidRDefault="004671CC">
            <w:pPr>
              <w:pStyle w:val="Default"/>
              <w:spacing w:line="276" w:lineRule="auto"/>
              <w:ind w:left="425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2.数据链路层解决的基本问题：装帧和解帧、透明性问题、差错控制问题、流控制问题。</w:t>
            </w:r>
          </w:p>
          <w:p w14:paraId="44B495F3" w14:textId="77777777" w:rsidR="00096027" w:rsidRDefault="004671CC">
            <w:pPr>
              <w:pStyle w:val="Default"/>
              <w:spacing w:line="276" w:lineRule="auto"/>
              <w:ind w:left="425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3.</w:t>
            </w:r>
            <w:r>
              <w:rPr>
                <w:rFonts w:ascii="仿宋" w:eastAsia="仿宋" w:cs="仿宋"/>
              </w:rPr>
              <w:t>CSMA/CD</w:t>
            </w:r>
            <w:r>
              <w:rPr>
                <w:rFonts w:ascii="仿宋" w:eastAsia="仿宋" w:cs="仿宋" w:hint="eastAsia"/>
              </w:rPr>
              <w:t>访问控制（基本工作原理，二进制退避算法）</w:t>
            </w:r>
          </w:p>
          <w:p w14:paraId="10FE60E7" w14:textId="77777777" w:rsidR="00096027" w:rsidRDefault="004671CC">
            <w:pPr>
              <w:pStyle w:val="Default"/>
              <w:spacing w:line="276" w:lineRule="auto"/>
              <w:ind w:left="425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4.以太网的帧格式：（前导码）、目的地址、源地址、控制信息、数据、</w:t>
            </w:r>
            <w:r>
              <w:rPr>
                <w:rFonts w:ascii="仿宋" w:eastAsia="仿宋" w:cs="仿宋"/>
              </w:rPr>
              <w:t>FCS</w:t>
            </w:r>
          </w:p>
          <w:p w14:paraId="33E01BC1" w14:textId="77777777" w:rsidR="00096027" w:rsidRDefault="004671CC">
            <w:pPr>
              <w:pStyle w:val="Default"/>
              <w:spacing w:line="276" w:lineRule="auto"/>
              <w:ind w:left="425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5.差错检测与纠正</w:t>
            </w:r>
            <w:r>
              <w:rPr>
                <w:rFonts w:ascii="仿宋" w:eastAsia="仿宋" w:cs="仿宋"/>
              </w:rPr>
              <w:t>:</w:t>
            </w:r>
            <w:r>
              <w:rPr>
                <w:rFonts w:ascii="仿宋" w:eastAsia="仿宋" w:cs="仿宋" w:hint="eastAsia"/>
              </w:rPr>
              <w:t>奇偶校验、</w:t>
            </w:r>
            <w:r>
              <w:rPr>
                <w:rFonts w:ascii="仿宋" w:eastAsia="仿宋" w:cs="仿宋"/>
              </w:rPr>
              <w:t>CRC</w:t>
            </w:r>
            <w:r>
              <w:rPr>
                <w:rFonts w:ascii="仿宋" w:eastAsia="仿宋" w:cs="仿宋" w:hint="eastAsia"/>
              </w:rPr>
              <w:t>校验</w:t>
            </w:r>
          </w:p>
          <w:p w14:paraId="0F21BF80" w14:textId="77777777" w:rsidR="00096027" w:rsidRDefault="004671CC">
            <w:pPr>
              <w:pStyle w:val="Default"/>
              <w:spacing w:line="276" w:lineRule="auto"/>
              <w:ind w:left="425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6.数据链路层的编址方法，即</w:t>
            </w:r>
            <w:r>
              <w:rPr>
                <w:rFonts w:ascii="仿宋" w:eastAsia="仿宋" w:cs="仿宋"/>
              </w:rPr>
              <w:t>MAC</w:t>
            </w:r>
            <w:r>
              <w:rPr>
                <w:rFonts w:ascii="仿宋" w:eastAsia="仿宋" w:cs="仿宋" w:hint="eastAsia"/>
              </w:rPr>
              <w:t>地址。</w:t>
            </w:r>
          </w:p>
          <w:p w14:paraId="4A13BCD2" w14:textId="77777777" w:rsidR="00096027" w:rsidRDefault="004671CC">
            <w:pPr>
              <w:pStyle w:val="Default"/>
              <w:spacing w:line="276" w:lineRule="auto"/>
              <w:ind w:left="425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7.数据链路层的联网设备：网桥、交换机。交换机的通信特点，以及如何扩展局域网的规模。</w:t>
            </w:r>
          </w:p>
          <w:p w14:paraId="54F95E91" w14:textId="77777777" w:rsidR="00096027" w:rsidRDefault="004671CC">
            <w:pPr>
              <w:pStyle w:val="Default"/>
              <w:spacing w:line="276" w:lineRule="auto"/>
              <w:ind w:left="425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8.高速以太网、吉比特以太网的特点。</w:t>
            </w:r>
          </w:p>
          <w:p w14:paraId="5C4D0164" w14:textId="77777777" w:rsidR="00096027" w:rsidRDefault="004671CC">
            <w:pPr>
              <w:pStyle w:val="Default"/>
              <w:spacing w:line="276" w:lineRule="auto"/>
              <w:ind w:left="425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9.虚拟局域网的基本概念。</w:t>
            </w:r>
          </w:p>
          <w:p w14:paraId="7788DE16" w14:textId="77777777" w:rsidR="00096027" w:rsidRDefault="004671CC">
            <w:pPr>
              <w:pStyle w:val="Default"/>
              <w:spacing w:line="276" w:lineRule="auto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</w:rPr>
              <w:t>（四）网络层</w:t>
            </w:r>
          </w:p>
          <w:p w14:paraId="139A4460" w14:textId="77777777" w:rsidR="00096027" w:rsidRDefault="004671CC">
            <w:pPr>
              <w:pStyle w:val="Default"/>
              <w:spacing w:line="276" w:lineRule="auto"/>
              <w:ind w:left="42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1.网络层的基本功能，网络层提供的两种服务：连接服务、无连接服务</w:t>
            </w:r>
          </w:p>
          <w:p w14:paraId="3355ABA6" w14:textId="77777777" w:rsidR="00096027" w:rsidRDefault="004671CC">
            <w:pPr>
              <w:pStyle w:val="Default"/>
              <w:spacing w:line="276" w:lineRule="auto"/>
              <w:ind w:left="42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2.路由器的基本结构、及其主要两大功能：</w:t>
            </w:r>
            <w:r>
              <w:rPr>
                <w:rFonts w:ascii="仿宋" w:eastAsia="仿宋" w:cs="仿宋"/>
              </w:rPr>
              <w:t>forwarding</w:t>
            </w:r>
            <w:r>
              <w:rPr>
                <w:rFonts w:ascii="仿宋" w:eastAsia="仿宋" w:cs="仿宋" w:hint="eastAsia"/>
              </w:rPr>
              <w:t>、</w:t>
            </w:r>
            <w:r>
              <w:rPr>
                <w:rFonts w:ascii="仿宋" w:eastAsia="仿宋" w:cs="仿宋"/>
              </w:rPr>
              <w:t>routing</w:t>
            </w:r>
            <w:r>
              <w:rPr>
                <w:rFonts w:ascii="仿宋" w:eastAsia="仿宋" w:cs="仿宋" w:hint="eastAsia"/>
              </w:rPr>
              <w:t>。</w:t>
            </w:r>
          </w:p>
          <w:p w14:paraId="059FE23E" w14:textId="77777777" w:rsidR="00096027" w:rsidRDefault="004671CC">
            <w:pPr>
              <w:pStyle w:val="Default"/>
              <w:spacing w:line="276" w:lineRule="auto"/>
              <w:ind w:left="42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3.路由表的基本概念。</w:t>
            </w:r>
            <w:r>
              <w:rPr>
                <w:rFonts w:ascii="仿宋" w:eastAsia="仿宋" w:cs="仿宋"/>
              </w:rPr>
              <w:t>IP</w:t>
            </w:r>
            <w:r>
              <w:rPr>
                <w:rFonts w:ascii="仿宋" w:eastAsia="仿宋" w:cs="仿宋" w:hint="eastAsia"/>
              </w:rPr>
              <w:t>的三种编址方式：分类的</w:t>
            </w:r>
            <w:r>
              <w:rPr>
                <w:rFonts w:ascii="仿宋" w:eastAsia="仿宋" w:cs="仿宋"/>
              </w:rPr>
              <w:t>IP</w:t>
            </w:r>
            <w:r>
              <w:rPr>
                <w:rFonts w:ascii="仿宋" w:eastAsia="仿宋" w:cs="仿宋" w:hint="eastAsia"/>
              </w:rPr>
              <w:t>地址、子网掩码、</w:t>
            </w:r>
            <w:r>
              <w:rPr>
                <w:rFonts w:ascii="仿宋" w:eastAsia="仿宋" w:cs="仿宋"/>
              </w:rPr>
              <w:t>CIDR</w:t>
            </w:r>
            <w:r>
              <w:rPr>
                <w:rFonts w:ascii="仿宋" w:eastAsia="仿宋" w:cs="仿宋" w:hint="eastAsia"/>
              </w:rPr>
              <w:t>，相对应的三种转发</w:t>
            </w:r>
            <w:r>
              <w:rPr>
                <w:rFonts w:ascii="仿宋" w:eastAsia="仿宋" w:cs="仿宋"/>
              </w:rPr>
              <w:t>IP</w:t>
            </w:r>
            <w:r>
              <w:rPr>
                <w:rFonts w:ascii="仿宋" w:eastAsia="仿宋" w:cs="仿宋" w:hint="eastAsia"/>
              </w:rPr>
              <w:t>数据报的工作原理。</w:t>
            </w:r>
          </w:p>
          <w:p w14:paraId="3FD92A5E" w14:textId="77777777" w:rsidR="00096027" w:rsidRDefault="004671CC">
            <w:pPr>
              <w:pStyle w:val="Default"/>
              <w:spacing w:line="276" w:lineRule="auto"/>
              <w:ind w:left="426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4.路由选择协议的基本概念。自治系统（</w:t>
            </w:r>
            <w:r>
              <w:rPr>
                <w:rFonts w:ascii="仿宋" w:eastAsia="仿宋" w:cs="仿宋"/>
              </w:rPr>
              <w:t>AS</w:t>
            </w:r>
            <w:r>
              <w:rPr>
                <w:rFonts w:ascii="仿宋" w:eastAsia="仿宋" w:cs="仿宋" w:hint="eastAsia"/>
              </w:rPr>
              <w:t>）的设计原理。</w:t>
            </w:r>
            <w:r>
              <w:rPr>
                <w:rFonts w:ascii="仿宋" w:eastAsia="仿宋" w:cs="仿宋"/>
              </w:rPr>
              <w:t>RIP</w:t>
            </w:r>
            <w:r>
              <w:rPr>
                <w:rFonts w:ascii="仿宋" w:eastAsia="仿宋" w:cs="仿宋" w:hint="eastAsia"/>
              </w:rPr>
              <w:t>、</w:t>
            </w:r>
            <w:r>
              <w:rPr>
                <w:rFonts w:ascii="仿宋" w:eastAsia="仿宋" w:cs="仿宋"/>
              </w:rPr>
              <w:t>OSPF</w:t>
            </w:r>
            <w:r>
              <w:rPr>
                <w:rFonts w:ascii="仿宋" w:eastAsia="仿宋" w:cs="仿宋" w:hint="eastAsia"/>
              </w:rPr>
              <w:t>、</w:t>
            </w:r>
            <w:r>
              <w:rPr>
                <w:rFonts w:ascii="仿宋" w:eastAsia="仿宋" w:cs="仿宋"/>
              </w:rPr>
              <w:t>BGP</w:t>
            </w:r>
            <w:r>
              <w:rPr>
                <w:rFonts w:ascii="仿宋" w:eastAsia="仿宋" w:cs="仿宋" w:hint="eastAsia"/>
              </w:rPr>
              <w:t>的特点、各自的路由算法。</w:t>
            </w:r>
            <w:r>
              <w:rPr>
                <w:rFonts w:ascii="仿宋" w:eastAsia="仿宋" w:cs="仿宋"/>
              </w:rPr>
              <w:t xml:space="preserve"> </w:t>
            </w:r>
          </w:p>
          <w:p w14:paraId="754C1134" w14:textId="77777777" w:rsidR="00096027" w:rsidRDefault="004671CC">
            <w:pPr>
              <w:pStyle w:val="Default"/>
              <w:spacing w:line="276" w:lineRule="auto"/>
              <w:ind w:left="42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5.</w:t>
            </w:r>
            <w:r>
              <w:rPr>
                <w:rFonts w:ascii="仿宋" w:eastAsia="仿宋" w:cs="仿宋"/>
              </w:rPr>
              <w:t>IPv4</w:t>
            </w:r>
            <w:r>
              <w:rPr>
                <w:rFonts w:ascii="仿宋" w:eastAsia="仿宋" w:cs="仿宋" w:hint="eastAsia"/>
              </w:rPr>
              <w:t>、</w:t>
            </w:r>
            <w:r>
              <w:rPr>
                <w:rFonts w:ascii="仿宋" w:eastAsia="仿宋" w:cs="仿宋"/>
              </w:rPr>
              <w:t>IPv6</w:t>
            </w:r>
            <w:r>
              <w:rPr>
                <w:rFonts w:ascii="仿宋" w:eastAsia="仿宋" w:cs="仿宋" w:hint="eastAsia"/>
              </w:rPr>
              <w:t>的数据报格式、各字段的基本功能。</w:t>
            </w:r>
          </w:p>
          <w:p w14:paraId="399EF0D0" w14:textId="77777777" w:rsidR="00096027" w:rsidRDefault="004671CC">
            <w:pPr>
              <w:pStyle w:val="Default"/>
              <w:spacing w:line="276" w:lineRule="auto"/>
              <w:ind w:left="42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6.</w:t>
            </w:r>
            <w:r>
              <w:rPr>
                <w:rFonts w:ascii="仿宋" w:eastAsia="仿宋" w:cs="仿宋"/>
              </w:rPr>
              <w:t>ICMP</w:t>
            </w:r>
            <w:r>
              <w:rPr>
                <w:rFonts w:ascii="仿宋" w:eastAsia="仿宋" w:cs="仿宋" w:hint="eastAsia"/>
              </w:rPr>
              <w:t>、</w:t>
            </w:r>
            <w:r>
              <w:rPr>
                <w:rFonts w:ascii="仿宋" w:eastAsia="仿宋" w:cs="仿宋"/>
              </w:rPr>
              <w:t>IGMP</w:t>
            </w:r>
            <w:r>
              <w:rPr>
                <w:rFonts w:ascii="仿宋" w:eastAsia="仿宋" w:cs="仿宋" w:hint="eastAsia"/>
              </w:rPr>
              <w:t>的基本功能、以及其应用。</w:t>
            </w:r>
          </w:p>
          <w:p w14:paraId="4EAB3BE5" w14:textId="77777777" w:rsidR="00096027" w:rsidRDefault="004671CC">
            <w:pPr>
              <w:pStyle w:val="Default"/>
              <w:spacing w:line="276" w:lineRule="auto"/>
              <w:ind w:left="42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7.</w:t>
            </w:r>
            <w:r>
              <w:rPr>
                <w:rFonts w:ascii="仿宋" w:eastAsia="仿宋" w:cs="仿宋"/>
              </w:rPr>
              <w:t>VPN</w:t>
            </w:r>
            <w:r>
              <w:rPr>
                <w:rFonts w:ascii="仿宋" w:eastAsia="仿宋" w:cs="仿宋" w:hint="eastAsia"/>
              </w:rPr>
              <w:t>的基本概念、工作原理、及其具体应用。三种</w:t>
            </w:r>
            <w:r>
              <w:rPr>
                <w:rFonts w:ascii="仿宋" w:eastAsia="仿宋" w:cs="仿宋"/>
              </w:rPr>
              <w:t>NAT</w:t>
            </w:r>
            <w:r>
              <w:rPr>
                <w:rFonts w:ascii="仿宋" w:eastAsia="仿宋" w:cs="仿宋" w:hint="eastAsia"/>
              </w:rPr>
              <w:t>技术，特别是</w:t>
            </w:r>
            <w:r>
              <w:rPr>
                <w:rFonts w:ascii="仿宋" w:eastAsia="仿宋" w:cs="仿宋"/>
              </w:rPr>
              <w:t>NAPT</w:t>
            </w:r>
            <w:r>
              <w:rPr>
                <w:rFonts w:ascii="仿宋" w:eastAsia="仿宋" w:cs="仿宋" w:hint="eastAsia"/>
              </w:rPr>
              <w:t>技术。</w:t>
            </w:r>
          </w:p>
          <w:p w14:paraId="42D8C960" w14:textId="77777777" w:rsidR="00096027" w:rsidRDefault="004671CC">
            <w:pPr>
              <w:pStyle w:val="Default"/>
              <w:spacing w:line="276" w:lineRule="auto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</w:rPr>
              <w:t>（五）传输层</w:t>
            </w:r>
          </w:p>
          <w:p w14:paraId="169FFE5D" w14:textId="77777777" w:rsidR="00096027" w:rsidRDefault="004671CC">
            <w:pPr>
              <w:pStyle w:val="Default"/>
              <w:spacing w:line="276" w:lineRule="auto"/>
              <w:ind w:left="425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1.传输层的基本功能，端口、套接字的基本概念。</w:t>
            </w:r>
          </w:p>
          <w:p w14:paraId="191FF238" w14:textId="77777777" w:rsidR="00096027" w:rsidRDefault="004671CC">
            <w:pPr>
              <w:pStyle w:val="Default"/>
              <w:spacing w:line="276" w:lineRule="auto"/>
              <w:ind w:left="425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2.</w:t>
            </w:r>
            <w:r>
              <w:rPr>
                <w:rFonts w:ascii="仿宋" w:eastAsia="仿宋" w:cs="仿宋"/>
              </w:rPr>
              <w:t>UDP</w:t>
            </w:r>
            <w:r>
              <w:rPr>
                <w:rFonts w:ascii="仿宋" w:eastAsia="仿宋" w:cs="仿宋" w:hint="eastAsia"/>
              </w:rPr>
              <w:t>和</w:t>
            </w:r>
            <w:r>
              <w:rPr>
                <w:rFonts w:ascii="仿宋" w:eastAsia="仿宋" w:cs="仿宋"/>
              </w:rPr>
              <w:t>TCP</w:t>
            </w:r>
            <w:r>
              <w:rPr>
                <w:rFonts w:ascii="仿宋" w:eastAsia="仿宋" w:cs="仿宋" w:hint="eastAsia"/>
              </w:rPr>
              <w:t>的特点。</w:t>
            </w:r>
          </w:p>
          <w:p w14:paraId="2FE7AD69" w14:textId="77777777" w:rsidR="00096027" w:rsidRDefault="004671CC">
            <w:pPr>
              <w:pStyle w:val="Default"/>
              <w:spacing w:line="276" w:lineRule="auto"/>
              <w:ind w:left="425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3.</w:t>
            </w:r>
            <w:r>
              <w:rPr>
                <w:rFonts w:ascii="仿宋" w:eastAsia="仿宋" w:cs="仿宋"/>
              </w:rPr>
              <w:t>UDP</w:t>
            </w:r>
            <w:r>
              <w:rPr>
                <w:rFonts w:ascii="仿宋" w:eastAsia="仿宋" w:cs="仿宋" w:hint="eastAsia"/>
              </w:rPr>
              <w:t>协议数据单元的格式，及各字段的功能。</w:t>
            </w:r>
          </w:p>
          <w:p w14:paraId="3FF1A78C" w14:textId="77777777" w:rsidR="00096027" w:rsidRDefault="004671CC">
            <w:pPr>
              <w:pStyle w:val="Default"/>
              <w:spacing w:line="276" w:lineRule="auto"/>
              <w:ind w:left="425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4.</w:t>
            </w:r>
            <w:r>
              <w:rPr>
                <w:rFonts w:ascii="仿宋" w:eastAsia="仿宋" w:cs="仿宋"/>
              </w:rPr>
              <w:t>TCP</w:t>
            </w:r>
            <w:r>
              <w:rPr>
                <w:rFonts w:ascii="仿宋" w:eastAsia="仿宋" w:cs="仿宋" w:hint="eastAsia"/>
              </w:rPr>
              <w:t>协议数据单元的格式，及各字段的功能。</w:t>
            </w:r>
          </w:p>
          <w:p w14:paraId="114F9C16" w14:textId="77777777" w:rsidR="00096027" w:rsidRDefault="004671CC">
            <w:pPr>
              <w:pStyle w:val="Default"/>
              <w:spacing w:line="276" w:lineRule="auto"/>
              <w:ind w:left="425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5.传输不可靠的几种表现，</w:t>
            </w:r>
            <w:r>
              <w:rPr>
                <w:rFonts w:ascii="仿宋" w:eastAsia="仿宋" w:cs="仿宋"/>
              </w:rPr>
              <w:t>TCP</w:t>
            </w:r>
            <w:r>
              <w:rPr>
                <w:rFonts w:ascii="仿宋" w:eastAsia="仿宋" w:cs="仿宋" w:hint="eastAsia"/>
              </w:rPr>
              <w:t>实现可靠性的机制，三种确认方法（每个报文确认方式、</w:t>
            </w:r>
            <w:r>
              <w:rPr>
                <w:rFonts w:ascii="仿宋" w:eastAsia="仿宋" w:cs="仿宋"/>
              </w:rPr>
              <w:t>go-back N</w:t>
            </w:r>
            <w:r>
              <w:rPr>
                <w:rFonts w:ascii="仿宋" w:eastAsia="仿宋" w:cs="仿宋" w:hint="eastAsia"/>
              </w:rPr>
              <w:t>确认、选择确认）、</w:t>
            </w:r>
            <w:r>
              <w:rPr>
                <w:rFonts w:ascii="仿宋" w:eastAsia="仿宋" w:cs="仿宋"/>
              </w:rPr>
              <w:t>TCP</w:t>
            </w:r>
            <w:r>
              <w:rPr>
                <w:rFonts w:ascii="仿宋" w:eastAsia="仿宋" w:cs="仿宋" w:hint="eastAsia"/>
              </w:rPr>
              <w:t>的流量控制。</w:t>
            </w:r>
          </w:p>
          <w:p w14:paraId="27A9CD6A" w14:textId="77777777" w:rsidR="00096027" w:rsidRDefault="004671CC">
            <w:pPr>
              <w:pStyle w:val="Default"/>
              <w:spacing w:line="276" w:lineRule="auto"/>
              <w:ind w:left="425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6.拥塞控制的概念、发生拥塞控制的条件、以及解决拥塞控制的方法。</w:t>
            </w:r>
          </w:p>
          <w:p w14:paraId="2D49F902" w14:textId="77777777" w:rsidR="00096027" w:rsidRDefault="004671CC">
            <w:pPr>
              <w:pStyle w:val="Default"/>
              <w:spacing w:line="276" w:lineRule="auto"/>
              <w:ind w:left="425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7.</w:t>
            </w:r>
            <w:r>
              <w:rPr>
                <w:rFonts w:ascii="仿宋" w:eastAsia="仿宋" w:cs="仿宋"/>
              </w:rPr>
              <w:t>TCP</w:t>
            </w:r>
            <w:r>
              <w:rPr>
                <w:rFonts w:ascii="仿宋" w:eastAsia="仿宋" w:cs="仿宋" w:hint="eastAsia"/>
              </w:rPr>
              <w:t>协议的三次握手进行连接、四次握手释放连接。</w:t>
            </w:r>
          </w:p>
          <w:p w14:paraId="65B50E32" w14:textId="77777777" w:rsidR="00096027" w:rsidRDefault="004671CC">
            <w:pPr>
              <w:pStyle w:val="Default"/>
              <w:spacing w:line="276" w:lineRule="auto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</w:rPr>
              <w:t>（六）应用层</w:t>
            </w:r>
          </w:p>
          <w:p w14:paraId="38608BDC" w14:textId="77777777" w:rsidR="00096027" w:rsidRDefault="004671CC">
            <w:pPr>
              <w:pStyle w:val="Default"/>
              <w:spacing w:line="276" w:lineRule="auto"/>
              <w:ind w:left="42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1.</w:t>
            </w:r>
            <w:r>
              <w:rPr>
                <w:rFonts w:ascii="仿宋" w:eastAsia="仿宋" w:cs="仿宋"/>
              </w:rPr>
              <w:t>C/S</w:t>
            </w:r>
            <w:r>
              <w:rPr>
                <w:rFonts w:ascii="仿宋" w:eastAsia="仿宋" w:cs="仿宋" w:hint="eastAsia"/>
              </w:rPr>
              <w:t>结构的概念</w:t>
            </w:r>
          </w:p>
          <w:p w14:paraId="62493569" w14:textId="77777777" w:rsidR="00096027" w:rsidRDefault="004671CC">
            <w:pPr>
              <w:pStyle w:val="Default"/>
              <w:spacing w:line="276" w:lineRule="auto"/>
              <w:ind w:left="42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2.应用层的应用：</w:t>
            </w:r>
            <w:r>
              <w:rPr>
                <w:rFonts w:ascii="仿宋" w:eastAsia="仿宋" w:cs="仿宋"/>
              </w:rPr>
              <w:t>DNS</w:t>
            </w:r>
            <w:r>
              <w:rPr>
                <w:rFonts w:ascii="仿宋" w:eastAsia="仿宋" w:cs="仿宋" w:hint="eastAsia"/>
              </w:rPr>
              <w:t>、</w:t>
            </w:r>
            <w:r>
              <w:rPr>
                <w:rFonts w:ascii="仿宋" w:eastAsia="仿宋" w:cs="仿宋"/>
              </w:rPr>
              <w:t>FTP</w:t>
            </w:r>
            <w:r>
              <w:rPr>
                <w:rFonts w:ascii="仿宋" w:eastAsia="仿宋" w:cs="仿宋" w:hint="eastAsia"/>
              </w:rPr>
              <w:t>、</w:t>
            </w:r>
            <w:r>
              <w:rPr>
                <w:rFonts w:ascii="仿宋" w:eastAsia="仿宋" w:cs="仿宋"/>
              </w:rPr>
              <w:t>TELET</w:t>
            </w:r>
            <w:r>
              <w:rPr>
                <w:rFonts w:ascii="仿宋" w:eastAsia="仿宋" w:cs="仿宋" w:hint="eastAsia"/>
              </w:rPr>
              <w:t>、</w:t>
            </w:r>
            <w:r>
              <w:rPr>
                <w:rFonts w:ascii="仿宋" w:eastAsia="仿宋" w:cs="仿宋"/>
              </w:rPr>
              <w:t>WWW</w:t>
            </w:r>
            <w:r>
              <w:rPr>
                <w:rFonts w:ascii="仿宋" w:eastAsia="仿宋" w:cs="仿宋" w:hint="eastAsia"/>
              </w:rPr>
              <w:t>、</w:t>
            </w:r>
            <w:r>
              <w:rPr>
                <w:rFonts w:ascii="仿宋" w:eastAsia="仿宋" w:cs="仿宋"/>
              </w:rPr>
              <w:t>E-mail</w:t>
            </w:r>
            <w:r>
              <w:rPr>
                <w:rFonts w:ascii="仿宋" w:eastAsia="仿宋" w:cs="仿宋" w:hint="eastAsia"/>
              </w:rPr>
              <w:t>、</w:t>
            </w:r>
            <w:r>
              <w:rPr>
                <w:rFonts w:ascii="仿宋" w:eastAsia="仿宋" w:cs="仿宋"/>
              </w:rPr>
              <w:t>DHCP</w:t>
            </w:r>
            <w:r>
              <w:rPr>
                <w:rFonts w:ascii="仿宋" w:eastAsia="仿宋" w:cs="仿宋" w:hint="eastAsia"/>
              </w:rPr>
              <w:t>、</w:t>
            </w:r>
            <w:r>
              <w:rPr>
                <w:rFonts w:ascii="仿宋" w:eastAsia="仿宋" w:cs="仿宋"/>
              </w:rPr>
              <w:t>SNMP</w:t>
            </w:r>
            <w:r>
              <w:rPr>
                <w:rFonts w:ascii="仿宋" w:eastAsia="仿宋" w:cs="仿宋" w:hint="eastAsia"/>
              </w:rPr>
              <w:t>、</w:t>
            </w:r>
            <w:r>
              <w:rPr>
                <w:rFonts w:ascii="仿宋" w:eastAsia="仿宋" w:cs="仿宋"/>
              </w:rPr>
              <w:t>P2P</w:t>
            </w:r>
          </w:p>
          <w:p w14:paraId="7212783C" w14:textId="77777777" w:rsidR="00096027" w:rsidRDefault="004671CC">
            <w:pPr>
              <w:pStyle w:val="Default"/>
              <w:spacing w:line="276" w:lineRule="auto"/>
              <w:ind w:left="42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3.</w:t>
            </w:r>
            <w:r>
              <w:rPr>
                <w:rFonts w:ascii="仿宋" w:eastAsia="仿宋" w:cs="仿宋"/>
              </w:rPr>
              <w:t>DNS</w:t>
            </w:r>
            <w:r>
              <w:rPr>
                <w:rFonts w:ascii="仿宋" w:eastAsia="仿宋" w:cs="仿宋" w:hint="eastAsia"/>
              </w:rPr>
              <w:t>的组织结构、功能、以及解析过程。</w:t>
            </w:r>
          </w:p>
          <w:p w14:paraId="358DE8A0" w14:textId="77777777" w:rsidR="00096027" w:rsidRDefault="004671CC">
            <w:pPr>
              <w:pStyle w:val="Default"/>
              <w:spacing w:line="276" w:lineRule="auto"/>
              <w:ind w:left="42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lastRenderedPageBreak/>
              <w:t>4.</w:t>
            </w:r>
            <w:r>
              <w:rPr>
                <w:rFonts w:ascii="仿宋" w:eastAsia="仿宋" w:cs="仿宋"/>
              </w:rPr>
              <w:t>FTP</w:t>
            </w:r>
            <w:r>
              <w:rPr>
                <w:rFonts w:ascii="仿宋" w:eastAsia="仿宋" w:cs="仿宋" w:hint="eastAsia"/>
              </w:rPr>
              <w:t>的基本工作原理。</w:t>
            </w:r>
          </w:p>
          <w:p w14:paraId="13039B43" w14:textId="77777777" w:rsidR="00096027" w:rsidRDefault="004671CC">
            <w:pPr>
              <w:pStyle w:val="Default"/>
              <w:spacing w:line="276" w:lineRule="auto"/>
              <w:ind w:left="42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5.</w:t>
            </w:r>
            <w:r>
              <w:rPr>
                <w:rFonts w:ascii="仿宋" w:eastAsia="仿宋" w:cs="仿宋"/>
              </w:rPr>
              <w:t>WWW</w:t>
            </w:r>
            <w:r>
              <w:rPr>
                <w:rFonts w:ascii="仿宋" w:eastAsia="仿宋" w:cs="仿宋" w:hint="eastAsia"/>
              </w:rPr>
              <w:t>的基本工作机制，</w:t>
            </w:r>
            <w:r>
              <w:rPr>
                <w:rFonts w:ascii="仿宋" w:eastAsia="仿宋" w:cs="仿宋"/>
              </w:rPr>
              <w:t>URL</w:t>
            </w:r>
            <w:r>
              <w:rPr>
                <w:rFonts w:ascii="仿宋" w:eastAsia="仿宋" w:cs="仿宋" w:hint="eastAsia"/>
              </w:rPr>
              <w:t>、</w:t>
            </w:r>
            <w:r>
              <w:rPr>
                <w:rFonts w:ascii="仿宋" w:eastAsia="仿宋" w:cs="仿宋"/>
              </w:rPr>
              <w:t>HTTP</w:t>
            </w:r>
            <w:r>
              <w:rPr>
                <w:rFonts w:ascii="仿宋" w:eastAsia="仿宋" w:cs="仿宋" w:hint="eastAsia"/>
              </w:rPr>
              <w:t>、</w:t>
            </w:r>
            <w:r>
              <w:rPr>
                <w:rFonts w:ascii="仿宋" w:eastAsia="仿宋" w:cs="仿宋"/>
              </w:rPr>
              <w:t>HTML</w:t>
            </w:r>
            <w:r>
              <w:rPr>
                <w:rFonts w:ascii="仿宋" w:eastAsia="仿宋" w:cs="仿宋" w:hint="eastAsia"/>
              </w:rPr>
              <w:t>的基本概念。</w:t>
            </w:r>
          </w:p>
          <w:p w14:paraId="12823317" w14:textId="77777777" w:rsidR="00096027" w:rsidRDefault="004671CC">
            <w:pPr>
              <w:pStyle w:val="Default"/>
              <w:spacing w:line="276" w:lineRule="auto"/>
              <w:ind w:left="42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6.</w:t>
            </w:r>
            <w:r>
              <w:rPr>
                <w:rFonts w:ascii="仿宋" w:eastAsia="仿宋" w:cs="仿宋"/>
              </w:rPr>
              <w:t>SMTP</w:t>
            </w:r>
            <w:r>
              <w:rPr>
                <w:rFonts w:ascii="仿宋" w:eastAsia="仿宋" w:cs="仿宋" w:hint="eastAsia"/>
              </w:rPr>
              <w:t>、</w:t>
            </w:r>
            <w:r>
              <w:rPr>
                <w:rFonts w:ascii="仿宋" w:eastAsia="仿宋" w:cs="仿宋"/>
              </w:rPr>
              <w:t>POP</w:t>
            </w:r>
            <w:r>
              <w:rPr>
                <w:rFonts w:ascii="仿宋" w:eastAsia="仿宋" w:cs="仿宋" w:hint="eastAsia"/>
              </w:rPr>
              <w:t>是如何实现</w:t>
            </w:r>
            <w:r>
              <w:rPr>
                <w:rFonts w:ascii="仿宋" w:eastAsia="仿宋" w:cs="仿宋"/>
              </w:rPr>
              <w:t>E-mail</w:t>
            </w:r>
            <w:r>
              <w:rPr>
                <w:rFonts w:ascii="仿宋" w:eastAsia="仿宋" w:cs="仿宋" w:hint="eastAsia"/>
              </w:rPr>
              <w:t>的收发功能。</w:t>
            </w:r>
          </w:p>
          <w:p w14:paraId="70F6E595" w14:textId="77777777" w:rsidR="00096027" w:rsidRDefault="004671CC">
            <w:pPr>
              <w:pStyle w:val="Default"/>
              <w:spacing w:line="276" w:lineRule="auto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</w:rPr>
              <w:t>（七）网络安全</w:t>
            </w:r>
          </w:p>
          <w:p w14:paraId="18E18EEF" w14:textId="77777777" w:rsidR="00096027" w:rsidRDefault="004671CC">
            <w:pPr>
              <w:pStyle w:val="Default"/>
              <w:spacing w:line="276" w:lineRule="auto"/>
              <w:ind w:left="42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1.网络面临的</w:t>
            </w:r>
            <w:r>
              <w:rPr>
                <w:rFonts w:ascii="仿宋" w:eastAsia="仿宋" w:cs="仿宋"/>
              </w:rPr>
              <w:t xml:space="preserve"> 4 </w:t>
            </w:r>
            <w:r>
              <w:rPr>
                <w:rFonts w:ascii="仿宋" w:eastAsia="仿宋" w:cs="仿宋" w:hint="eastAsia"/>
              </w:rPr>
              <w:t>种威胁</w:t>
            </w:r>
            <w:r>
              <w:rPr>
                <w:rFonts w:ascii="仿宋" w:eastAsia="仿宋" w:cs="仿宋"/>
              </w:rPr>
              <w:t>:</w:t>
            </w:r>
            <w:r>
              <w:rPr>
                <w:rFonts w:ascii="仿宋" w:eastAsia="仿宋" w:cs="仿宋" w:hint="eastAsia"/>
              </w:rPr>
              <w:t>截获、中断、篡改、伪造</w:t>
            </w:r>
          </w:p>
          <w:p w14:paraId="77AF8A47" w14:textId="77777777" w:rsidR="00096027" w:rsidRDefault="004671CC">
            <w:pPr>
              <w:pStyle w:val="Default"/>
              <w:spacing w:line="276" w:lineRule="auto"/>
              <w:ind w:left="42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2.替代加密和置换加密</w:t>
            </w:r>
          </w:p>
          <w:p w14:paraId="7E0DA1E3" w14:textId="77777777" w:rsidR="00096027" w:rsidRDefault="004671CC">
            <w:pPr>
              <w:pStyle w:val="Default"/>
              <w:spacing w:line="276" w:lineRule="auto"/>
              <w:ind w:left="42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3.公开密钥算法的特点</w:t>
            </w:r>
          </w:p>
          <w:p w14:paraId="047723F6" w14:textId="77777777" w:rsidR="00096027" w:rsidRDefault="004671CC">
            <w:pPr>
              <w:pStyle w:val="Default"/>
              <w:spacing w:line="276" w:lineRule="auto"/>
              <w:ind w:left="42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4.数字签名基础</w:t>
            </w:r>
          </w:p>
        </w:tc>
      </w:tr>
      <w:tr w:rsidR="00096027" w14:paraId="2C917BF2" w14:textId="77777777">
        <w:trPr>
          <w:trHeight w:val="724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35E5" w14:textId="77777777" w:rsidR="00096027" w:rsidRDefault="004671CC">
            <w:pPr>
              <w:pStyle w:val="Default"/>
              <w:spacing w:beforeLines="50" w:before="120" w:line="276" w:lineRule="auto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</w:rPr>
              <w:lastRenderedPageBreak/>
              <w:t>参考书目</w:t>
            </w:r>
          </w:p>
          <w:p w14:paraId="222914BC" w14:textId="77777777" w:rsidR="00096027" w:rsidRDefault="004671CC">
            <w:pPr>
              <w:pStyle w:val="Default"/>
              <w:spacing w:beforeLines="50" w:before="120" w:line="276" w:lineRule="auto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《计算机网络》（第八版</w:t>
            </w:r>
            <w:r>
              <w:rPr>
                <w:rFonts w:ascii="仿宋" w:eastAsia="仿宋" w:cs="仿宋"/>
              </w:rPr>
              <w:t>)</w:t>
            </w:r>
            <w:r>
              <w:rPr>
                <w:rFonts w:ascii="仿宋" w:eastAsia="仿宋" w:cs="仿宋" w:hint="eastAsia"/>
              </w:rPr>
              <w:t>，谢希仁，电子工业出版社</w:t>
            </w:r>
            <w:r>
              <w:rPr>
                <w:rFonts w:ascii="仿宋" w:eastAsia="仿宋" w:cs="仿宋"/>
              </w:rPr>
              <w:t>,2021</w:t>
            </w:r>
            <w:r>
              <w:rPr>
                <w:rFonts w:ascii="仿宋" w:eastAsia="仿宋" w:cs="仿宋" w:hint="eastAsia"/>
              </w:rPr>
              <w:t>.</w:t>
            </w:r>
          </w:p>
        </w:tc>
      </w:tr>
      <w:tr w:rsidR="00096027" w14:paraId="38D5E025" w14:textId="77777777">
        <w:trPr>
          <w:trHeight w:val="479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05F1" w14:textId="77777777" w:rsidR="00096027" w:rsidRDefault="004671CC">
            <w:pPr>
              <w:pStyle w:val="Default"/>
              <w:spacing w:beforeLines="50" w:before="120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</w:rPr>
              <w:t>备注</w:t>
            </w:r>
          </w:p>
        </w:tc>
      </w:tr>
    </w:tbl>
    <w:p w14:paraId="31987D65" w14:textId="77777777" w:rsidR="00096027" w:rsidRDefault="00096027">
      <w:pPr>
        <w:pStyle w:val="Default"/>
        <w:jc w:val="center"/>
      </w:pPr>
    </w:p>
    <w:sectPr w:rsidR="00096027">
      <w:pgSz w:w="11906" w:h="16838"/>
      <w:pgMar w:top="1548" w:right="141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F4534" w14:textId="77777777" w:rsidR="002E5B16" w:rsidRDefault="002E5B16" w:rsidP="00971F32">
      <w:r>
        <w:separator/>
      </w:r>
    </w:p>
  </w:endnote>
  <w:endnote w:type="continuationSeparator" w:id="0">
    <w:p w14:paraId="39481605" w14:textId="77777777" w:rsidR="002E5B16" w:rsidRDefault="002E5B16" w:rsidP="0097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F463D" w14:textId="77777777" w:rsidR="002E5B16" w:rsidRDefault="002E5B16" w:rsidP="00971F32">
      <w:r>
        <w:separator/>
      </w:r>
    </w:p>
  </w:footnote>
  <w:footnote w:type="continuationSeparator" w:id="0">
    <w:p w14:paraId="38644387" w14:textId="77777777" w:rsidR="002E5B16" w:rsidRDefault="002E5B16" w:rsidP="00971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k1OGZhNjRlZDliMDY2NDhjM2FhN2U4OTU3N2NkNGIifQ=="/>
  </w:docVars>
  <w:rsids>
    <w:rsidRoot w:val="00DC3A81"/>
    <w:rsid w:val="00007FF3"/>
    <w:rsid w:val="00096027"/>
    <w:rsid w:val="0027652B"/>
    <w:rsid w:val="00296F2E"/>
    <w:rsid w:val="002A442F"/>
    <w:rsid w:val="002C6FA7"/>
    <w:rsid w:val="002E1E10"/>
    <w:rsid w:val="002E5B16"/>
    <w:rsid w:val="002F66F8"/>
    <w:rsid w:val="003C36A5"/>
    <w:rsid w:val="003E2962"/>
    <w:rsid w:val="00447260"/>
    <w:rsid w:val="004671CC"/>
    <w:rsid w:val="00477F40"/>
    <w:rsid w:val="004B1BAD"/>
    <w:rsid w:val="004C3AD9"/>
    <w:rsid w:val="004D3CC6"/>
    <w:rsid w:val="005A1CA2"/>
    <w:rsid w:val="00690D66"/>
    <w:rsid w:val="00692883"/>
    <w:rsid w:val="006A4E6D"/>
    <w:rsid w:val="00744849"/>
    <w:rsid w:val="00776166"/>
    <w:rsid w:val="008561A8"/>
    <w:rsid w:val="008A07B1"/>
    <w:rsid w:val="008E0DC2"/>
    <w:rsid w:val="00905D71"/>
    <w:rsid w:val="009522CC"/>
    <w:rsid w:val="00971F32"/>
    <w:rsid w:val="00B73BD1"/>
    <w:rsid w:val="00B74926"/>
    <w:rsid w:val="00C229A0"/>
    <w:rsid w:val="00C26699"/>
    <w:rsid w:val="00D03C32"/>
    <w:rsid w:val="00D122A9"/>
    <w:rsid w:val="00DC3A81"/>
    <w:rsid w:val="00ED634B"/>
    <w:rsid w:val="00F56EDC"/>
    <w:rsid w:val="00F87A15"/>
    <w:rsid w:val="00FC245C"/>
    <w:rsid w:val="395A7356"/>
    <w:rsid w:val="39B53E89"/>
    <w:rsid w:val="48B7369B"/>
    <w:rsid w:val="5CA7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371F22"/>
  <w14:defaultImageDpi w14:val="0"/>
  <w15:docId w15:val="{5A7390CD-A7B2-4FD9-BC09-E0B03274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nhideWhenUsed="1" w:qFormat="1"/>
    <w:lsdException w:name="footer" w:unhideWhenUsed="1" w:qFormat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Variable" w:semiHidden="1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qFormat/>
    <w:pPr>
      <w:spacing w:line="39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qFormat/>
    <w:pPr>
      <w:spacing w:after="78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qFormat/>
    <w:pPr>
      <w:spacing w:after="82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qFormat/>
    <w:pPr>
      <w:spacing w:line="431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431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qFormat/>
    <w:pPr>
      <w:spacing w:line="431" w:lineRule="atLeast"/>
    </w:pPr>
    <w:rPr>
      <w:rFonts w:cs="Times New Roman"/>
      <w:color w:val="auto"/>
    </w:rPr>
  </w:style>
  <w:style w:type="character" w:customStyle="1" w:styleId="a4">
    <w:name w:val="页脚 字符"/>
    <w:basedOn w:val="a0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yingcheng</cp:lastModifiedBy>
  <cp:revision>3</cp:revision>
  <cp:lastPrinted>2024-06-26T08:32:00Z</cp:lastPrinted>
  <dcterms:created xsi:type="dcterms:W3CDTF">2025-06-24T01:17:00Z</dcterms:created>
  <dcterms:modified xsi:type="dcterms:W3CDTF">2025-06-25T07:37:00Z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85C2B61744A24FE58038E594C4722D23_13</vt:lpwstr>
  </property>
</Properties>
</file>