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9E3" w:rsidRDefault="00D76A6D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9E3" w:rsidRDefault="00D76A6D">
      <w:pPr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学  期  教  学  进  度  计  划</w:t>
      </w:r>
    </w:p>
    <w:p w:rsidR="009709E3" w:rsidRDefault="009709E3">
      <w:pPr>
        <w:ind w:firstLineChars="900" w:firstLine="1892"/>
        <w:rPr>
          <w:rFonts w:eastAsia="华文行楷"/>
          <w:b/>
          <w:szCs w:val="21"/>
        </w:rPr>
      </w:pPr>
    </w:p>
    <w:p w:rsidR="009709E3" w:rsidRDefault="00D76A6D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课程名称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>
        <w:rPr>
          <w:rFonts w:eastAsia="华文行楷" w:hint="eastAsia"/>
          <w:b/>
          <w:sz w:val="32"/>
          <w:szCs w:val="32"/>
          <w:u w:val="single"/>
        </w:rPr>
        <w:t>软件设计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</w:p>
    <w:p w:rsidR="009709E3" w:rsidRDefault="00D76A6D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</w:t>
      </w:r>
      <w:r>
        <w:rPr>
          <w:rFonts w:eastAsia="华文行楷" w:hint="eastAsia"/>
          <w:b/>
          <w:sz w:val="32"/>
          <w:szCs w:val="32"/>
          <w:u w:val="single"/>
        </w:rPr>
        <w:t>大数据与智能工程学院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</w:t>
      </w:r>
    </w:p>
    <w:p w:rsidR="009709E3" w:rsidRDefault="00D76A6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>
        <w:rPr>
          <w:rFonts w:eastAsia="华文行楷" w:hint="eastAsia"/>
          <w:b/>
          <w:sz w:val="32"/>
          <w:szCs w:val="32"/>
        </w:rPr>
        <w:t xml:space="preserve">  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>
        <w:rPr>
          <w:rFonts w:eastAsia="华文行楷" w:hint="eastAsia"/>
          <w:b/>
          <w:sz w:val="32"/>
          <w:szCs w:val="32"/>
          <w:u w:val="thick"/>
        </w:rPr>
        <w:t>计算机公共教学部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9709E3" w:rsidRDefault="00D76A6D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任课教师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>
        <w:rPr>
          <w:rFonts w:eastAsia="华文行楷" w:hint="eastAsia"/>
          <w:b/>
          <w:sz w:val="32"/>
          <w:szCs w:val="32"/>
          <w:u w:val="thick"/>
        </w:rPr>
        <w:t>罗军</w:t>
      </w:r>
      <w:r w:rsidR="00982178">
        <w:rPr>
          <w:rFonts w:eastAsia="华文行楷" w:hint="eastAsia"/>
          <w:b/>
          <w:sz w:val="32"/>
          <w:szCs w:val="32"/>
          <w:u w:val="thick"/>
        </w:rPr>
        <w:t>、徐儒、范会联</w:t>
      </w:r>
      <w:r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9709E3" w:rsidRDefault="00D76A6D">
      <w:pPr>
        <w:ind w:firstLineChars="1206" w:firstLine="3863"/>
        <w:rPr>
          <w:rFonts w:eastAsia="华文行楷"/>
          <w:b/>
          <w:sz w:val="24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专业、年级、班</w:t>
      </w:r>
      <w:r>
        <w:rPr>
          <w:rFonts w:eastAsia="华文行楷" w:hint="eastAsia"/>
          <w:b/>
          <w:sz w:val="32"/>
          <w:szCs w:val="32"/>
          <w:u w:val="thick"/>
        </w:rPr>
        <w:t xml:space="preserve">      2023</w:t>
      </w:r>
      <w:r>
        <w:rPr>
          <w:rFonts w:eastAsia="华文行楷" w:hint="eastAsia"/>
          <w:b/>
          <w:sz w:val="32"/>
          <w:szCs w:val="32"/>
          <w:u w:val="thick"/>
        </w:rPr>
        <w:t>级工科实验班</w:t>
      </w:r>
      <w:r>
        <w:rPr>
          <w:rFonts w:eastAsia="华文行楷" w:hint="eastAsia"/>
          <w:b/>
          <w:sz w:val="24"/>
          <w:szCs w:val="32"/>
          <w:u w:val="thick"/>
        </w:rPr>
        <w:t xml:space="preserve">        </w:t>
      </w:r>
    </w:p>
    <w:p w:rsidR="009709E3" w:rsidRDefault="00D76A6D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</w:t>
      </w:r>
      <w:r>
        <w:rPr>
          <w:rFonts w:eastAsia="华文行楷" w:hint="eastAsia"/>
          <w:b/>
          <w:sz w:val="30"/>
          <w:szCs w:val="30"/>
          <w:u w:val="single"/>
        </w:rPr>
        <w:t>公共课</w:t>
      </w:r>
      <w:r>
        <w:rPr>
          <w:rFonts w:eastAsia="华文行楷" w:hint="eastAsia"/>
          <w:b/>
          <w:sz w:val="30"/>
          <w:szCs w:val="30"/>
          <w:u w:val="single"/>
        </w:rPr>
        <w:sym w:font="Wingdings 2" w:char="00A3"/>
      </w:r>
      <w:r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>
        <w:rPr>
          <w:rFonts w:eastAsia="华文行楷" w:hint="eastAsia"/>
          <w:b/>
          <w:sz w:val="30"/>
          <w:szCs w:val="30"/>
          <w:u w:val="single"/>
        </w:rPr>
        <w:t>专业课</w:t>
      </w:r>
      <w:r>
        <w:rPr>
          <w:rFonts w:eastAsia="华文行楷" w:hint="eastAsia"/>
          <w:b/>
          <w:sz w:val="30"/>
          <w:szCs w:val="30"/>
          <w:u w:val="single"/>
        </w:rPr>
        <w:sym w:font="Wingdings 2" w:char="0052"/>
      </w:r>
      <w:r>
        <w:rPr>
          <w:rFonts w:eastAsia="华文行楷" w:hint="eastAsia"/>
          <w:b/>
          <w:sz w:val="32"/>
          <w:szCs w:val="32"/>
          <w:u w:val="single"/>
        </w:rPr>
        <w:t xml:space="preserve">     </w:t>
      </w:r>
    </w:p>
    <w:p w:rsidR="009709E3" w:rsidRDefault="00D76A6D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16</w:t>
      </w:r>
      <w:r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    </w:t>
      </w:r>
    </w:p>
    <w:p w:rsidR="009709E3" w:rsidRDefault="00D76A6D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>
        <w:rPr>
          <w:rFonts w:eastAsia="华文行楷" w:hint="eastAsia"/>
          <w:b/>
          <w:sz w:val="32"/>
          <w:szCs w:val="32"/>
        </w:rPr>
        <w:t xml:space="preserve">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64</w:t>
      </w:r>
      <w:r>
        <w:rPr>
          <w:rFonts w:eastAsia="华文行楷" w:hint="eastAsia"/>
          <w:b/>
          <w:sz w:val="32"/>
          <w:szCs w:val="32"/>
          <w:u w:val="single"/>
        </w:rPr>
        <w:t>（</w:t>
      </w:r>
      <w:r>
        <w:rPr>
          <w:rFonts w:eastAsia="华文行楷" w:hint="eastAsia"/>
          <w:b/>
          <w:sz w:val="32"/>
          <w:szCs w:val="32"/>
          <w:u w:val="single"/>
        </w:rPr>
        <w:t>32+32</w:t>
      </w:r>
      <w:r>
        <w:rPr>
          <w:rFonts w:eastAsia="华文行楷" w:hint="eastAsia"/>
          <w:b/>
          <w:sz w:val="32"/>
          <w:szCs w:val="32"/>
          <w:u w:val="single"/>
        </w:rPr>
        <w:t>）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</w:p>
    <w:p w:rsidR="009709E3" w:rsidRDefault="00D76A6D">
      <w:pPr>
        <w:ind w:firstLineChars="3600" w:firstLine="10080"/>
        <w:rPr>
          <w:sz w:val="28"/>
          <w:szCs w:val="28"/>
        </w:rPr>
      </w:pPr>
      <w:r>
        <w:rPr>
          <w:rFonts w:hint="eastAsia"/>
          <w:sz w:val="28"/>
          <w:szCs w:val="28"/>
        </w:rPr>
        <w:t>2023-2024</w:t>
      </w:r>
      <w:r>
        <w:rPr>
          <w:rFonts w:hint="eastAsia"/>
          <w:sz w:val="28"/>
          <w:szCs w:val="28"/>
        </w:rPr>
        <w:t>学年度第二学期</w:t>
      </w:r>
      <w:r>
        <w:rPr>
          <w:rFonts w:hint="eastAsia"/>
          <w:sz w:val="28"/>
          <w:szCs w:val="28"/>
        </w:rPr>
        <w:t xml:space="preserve">      </w:t>
      </w:r>
    </w:p>
    <w:p w:rsidR="009709E3" w:rsidRDefault="00D76A6D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80"/>
      </w:tblGrid>
      <w:tr w:rsidR="009709E3">
        <w:tc>
          <w:tcPr>
            <w:tcW w:w="13680" w:type="dxa"/>
            <w:shd w:val="clear" w:color="auto" w:fill="auto"/>
          </w:tcPr>
          <w:p w:rsidR="009709E3" w:rsidRDefault="00D76A6D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9709E3" w:rsidRDefault="00D76A6D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 w:rsidR="009709E3" w:rsidRDefault="00D76A6D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 w:rsidR="009709E3" w:rsidRDefault="00D76A6D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3.教学进度计划一经审定，必须认真执行，任课教师不得擅自变动；如有调整，须经教研室主任（组长）同意；实验课还须经实验室主任同意。</w:t>
            </w:r>
          </w:p>
          <w:p w:rsidR="009709E3" w:rsidRDefault="00D76A6D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格式为：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9709E3" w:rsidRDefault="00D76A6D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5.教学系（院）主任（院长）、各教研室主任（组长）要不定期检查教学进度计划的执行情况，并作记载，作为教师教学工作考核的依据，学校在此基础上进行抽查。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 w:rsidR="009709E3">
        <w:trPr>
          <w:trHeight w:val="1580"/>
        </w:trPr>
        <w:tc>
          <w:tcPr>
            <w:tcW w:w="13680" w:type="dxa"/>
            <w:shd w:val="clear" w:color="auto" w:fill="auto"/>
          </w:tcPr>
          <w:p w:rsidR="009709E3" w:rsidRDefault="00D76A6D">
            <w:pPr>
              <w:rPr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9709E3" w:rsidRDefault="00D76A6D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9709E3" w:rsidRDefault="00D76A6D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9709E3" w:rsidRDefault="009709E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28"/>
        <w:gridCol w:w="4578"/>
        <w:gridCol w:w="697"/>
        <w:gridCol w:w="635"/>
        <w:gridCol w:w="636"/>
        <w:gridCol w:w="636"/>
        <w:gridCol w:w="636"/>
        <w:gridCol w:w="2700"/>
        <w:gridCol w:w="1362"/>
      </w:tblGrid>
      <w:tr w:rsidR="009709E3">
        <w:trPr>
          <w:trHeight w:val="621"/>
          <w:tblHeader/>
          <w:jc w:val="center"/>
        </w:trPr>
        <w:tc>
          <w:tcPr>
            <w:tcW w:w="2628" w:type="dxa"/>
            <w:vMerge w:val="restart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78" w:type="dxa"/>
            <w:vMerge w:val="restart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9709E3" w:rsidRDefault="00D76A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9709E3" w:rsidRDefault="00D76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9709E3">
        <w:trPr>
          <w:trHeight w:val="627"/>
          <w:tblHeader/>
          <w:jc w:val="center"/>
        </w:trPr>
        <w:tc>
          <w:tcPr>
            <w:tcW w:w="2628" w:type="dxa"/>
            <w:vMerge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8" w:type="dxa"/>
            <w:vMerge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9709E3" w:rsidRDefault="009709E3">
            <w:pPr>
              <w:rPr>
                <w:sz w:val="28"/>
                <w:szCs w:val="28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:rsidR="009709E3" w:rsidRDefault="009709E3">
            <w:pPr>
              <w:rPr>
                <w:sz w:val="28"/>
                <w:szCs w:val="28"/>
              </w:rPr>
            </w:pPr>
          </w:p>
        </w:tc>
      </w:tr>
      <w:tr w:rsidR="009709E3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第一周</w:t>
            </w:r>
          </w:p>
          <w:p w:rsidR="009709E3" w:rsidRDefault="00D76A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程序设计基本知识：语言的发展，数制的转换，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C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语言的特点，基本结构，VC6.0的安装，C程序的开发过程。</w:t>
            </w:r>
          </w:p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数据类型、运算符与表达式：数据类型简介，常量与变量，整型、实型、字符型数据、运算符与表达式。</w:t>
            </w:r>
          </w:p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实验：简单程序设计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D76A6D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习题1、习题2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2133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第二周</w:t>
            </w:r>
          </w:p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顺序结构程序设计：算法；输入和输出函数；顺序结构程序设计。</w:t>
            </w:r>
          </w:p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选择结构程序设计：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if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语句，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switch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语句；选择结构的嵌套。</w:t>
            </w:r>
          </w:p>
          <w:p w:rsidR="009709E3" w:rsidRDefault="00D76A6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D76A6D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习题1、习题2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1628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第三周</w:t>
            </w:r>
          </w:p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3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循环结构程序设计：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while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语句、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do-while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、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for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break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语句和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continue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语句；循环结构的嵌套，案例应用。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D76A6D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习题5、习题6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552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第四周</w:t>
            </w:r>
          </w:p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数组：一维和二维数组，案例应用；字符串，案例应用。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D76A6D">
            <w:pPr>
              <w:rPr>
                <w:rFonts w:ascii="宋体" w:eastAsia="微软雅黑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习题7、习题8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第五周</w:t>
            </w:r>
          </w:p>
          <w:p w:rsidR="009709E3" w:rsidRDefault="00D76A6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25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函数：函数的调用，案例应用。变量的作用域和存储类别，案例应用。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实验：函数程序设计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D76A6D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习题9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第六周</w:t>
            </w:r>
          </w:p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指针：指针的概念；指针与数组；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9709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807390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编译预处理：宏定义；文件包含；枚举类型。结构体与其他数据类型：结构体，共用体。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实验：指针程序设计</w:t>
            </w:r>
          </w:p>
          <w:p w:rsidR="009709E3" w:rsidRDefault="009709E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9709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9709E3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709E3" w:rsidRDefault="00807390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文件：文件的概念；文件的使用。</w:t>
            </w:r>
          </w:p>
          <w:p w:rsidR="009709E3" w:rsidRDefault="00D76A6D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实验：阶段性上机考试</w:t>
            </w:r>
          </w:p>
          <w:p w:rsidR="009709E3" w:rsidRDefault="009709E3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D76A6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709E3" w:rsidRDefault="009709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709E3" w:rsidRDefault="009709E3">
            <w:pPr>
              <w:jc w:val="center"/>
              <w:rPr>
                <w:sz w:val="28"/>
                <w:szCs w:val="28"/>
              </w:rPr>
            </w:pPr>
          </w:p>
        </w:tc>
      </w:tr>
      <w:tr w:rsidR="00807390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807390" w:rsidRPr="00BF6B45" w:rsidRDefault="00807390" w:rsidP="00807390">
            <w:pPr>
              <w:spacing w:beforeLines="50" w:before="156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lastRenderedPageBreak/>
              <w:t>第九周</w:t>
            </w:r>
          </w:p>
          <w:p w:rsidR="00807390" w:rsidRDefault="00807390" w:rsidP="00807390">
            <w:pPr>
              <w:jc w:val="center"/>
              <w:rPr>
                <w:sz w:val="28"/>
                <w:szCs w:val="28"/>
              </w:rPr>
            </w:pPr>
            <w:r w:rsidRPr="00BF6B45">
              <w:rPr>
                <w:rFonts w:eastAsiaTheme="minorEastAsia"/>
                <w:sz w:val="24"/>
              </w:rPr>
              <w:t>4</w:t>
            </w:r>
            <w:r w:rsidRPr="00BF6B45">
              <w:rPr>
                <w:rFonts w:eastAsiaTheme="minorEastAsia"/>
                <w:sz w:val="24"/>
              </w:rPr>
              <w:t>月</w:t>
            </w:r>
            <w:r w:rsidRPr="00BF6B45">
              <w:rPr>
                <w:rFonts w:eastAsiaTheme="minorEastAsia"/>
                <w:sz w:val="24"/>
              </w:rPr>
              <w:t>22</w:t>
            </w:r>
            <w:r w:rsidRPr="00BF6B45">
              <w:rPr>
                <w:rFonts w:eastAsiaTheme="minorEastAsia"/>
                <w:sz w:val="24"/>
              </w:rPr>
              <w:t>日</w:t>
            </w:r>
            <w:r w:rsidRPr="00BF6B45">
              <w:rPr>
                <w:rFonts w:eastAsiaTheme="minorEastAsia"/>
                <w:sz w:val="24"/>
              </w:rPr>
              <w:t>—4</w:t>
            </w:r>
            <w:r w:rsidRPr="00BF6B45">
              <w:rPr>
                <w:rFonts w:eastAsiaTheme="minorEastAsia"/>
                <w:sz w:val="24"/>
              </w:rPr>
              <w:t>月</w:t>
            </w:r>
            <w:r w:rsidRPr="00BF6B45">
              <w:rPr>
                <w:rFonts w:eastAsiaTheme="minorEastAsia"/>
                <w:sz w:val="24"/>
              </w:rPr>
              <w:t>26</w:t>
            </w:r>
            <w:r w:rsidRPr="00BF6B45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007A1" w:rsidRPr="00BF6B45" w:rsidRDefault="00821D5B" w:rsidP="00BF6B45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BF6B45">
              <w:rPr>
                <w:rFonts w:eastAsiaTheme="minorEastAsia"/>
                <w:b/>
                <w:sz w:val="24"/>
              </w:rPr>
              <w:t>教学</w:t>
            </w:r>
            <w:r w:rsidR="009007A1" w:rsidRPr="00BF6B45">
              <w:rPr>
                <w:rFonts w:eastAsiaTheme="minorEastAsia"/>
                <w:b/>
                <w:sz w:val="24"/>
              </w:rPr>
              <w:t>内容：</w:t>
            </w:r>
          </w:p>
          <w:p w:rsidR="009007A1" w:rsidRPr="00BF6B45" w:rsidRDefault="009007A1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回顾</w:t>
            </w:r>
            <w:r w:rsidR="005A62F3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总结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前一阶段学习</w:t>
            </w:r>
            <w:r w:rsidR="005A62F3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内容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，</w:t>
            </w:r>
            <w:r w:rsidR="005A62F3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引导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通过所学知识解决</w:t>
            </w:r>
            <w:r w:rsidR="005A62F3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现实中</w:t>
            </w:r>
            <w:r w:rsidR="005A62F3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关键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问题，</w:t>
            </w:r>
            <w:r w:rsidR="005A62F3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培养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如何将一个实际的工程问题进行合理分解，并找到合适解决方案。</w:t>
            </w:r>
          </w:p>
          <w:p w:rsidR="009007A1" w:rsidRPr="00BF6B45" w:rsidRDefault="00821D5B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以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“</w:t>
            </w:r>
            <w:r w:rsidR="009007A1" w:rsidRPr="005933DB">
              <w:rPr>
                <w:rFonts w:eastAsiaTheme="minorEastAsia"/>
                <w:b/>
                <w:color w:val="FF0000"/>
                <w:kern w:val="0"/>
                <w:sz w:val="24"/>
                <w:lang w:bidi="ar"/>
              </w:rPr>
              <w:t>三峡工程智能新风系统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”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为案例进行讲解讨论</w:t>
            </w:r>
            <w:r w:rsid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9007A1" w:rsidRPr="00BF6B45" w:rsidRDefault="00821D5B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3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以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“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探月工程智能机器人监控小车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”</w:t>
            </w:r>
            <w:r w:rsidR="009007A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案例进行讲解讨论。</w:t>
            </w:r>
          </w:p>
          <w:p w:rsidR="0089536A" w:rsidRPr="00BF6B45" w:rsidRDefault="0089536A" w:rsidP="00BF6B45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4</w:t>
            </w:r>
            <w:r w:rsidRPr="00BF6B45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 xml:space="preserve"> </w:t>
            </w: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从“神州十七上天、探月工程、三峡工程、高铁复兴号、蛟龙潜海、国家电网等”等大国重器领域自选兴趣点展开项目分析。</w:t>
            </w:r>
          </w:p>
          <w:p w:rsidR="00821D5B" w:rsidRPr="00BF6B45" w:rsidRDefault="00821D5B" w:rsidP="00BF6B45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BF6B45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9007A1" w:rsidRPr="00BF6B45" w:rsidRDefault="0089536A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sz w:val="24"/>
              </w:rPr>
              <w:t>5</w:t>
            </w:r>
            <w:r w:rsidR="00D76A6D">
              <w:rPr>
                <w:rFonts w:eastAsiaTheme="minorEastAsia" w:hint="eastAsia"/>
                <w:color w:val="000000"/>
                <w:sz w:val="24"/>
              </w:rPr>
              <w:t>以</w:t>
            </w:r>
            <w:r w:rsidR="00821D5B" w:rsidRPr="00BF6B45">
              <w:rPr>
                <w:rFonts w:eastAsiaTheme="minorEastAsia"/>
                <w:b/>
                <w:color w:val="000000"/>
                <w:sz w:val="24"/>
              </w:rPr>
              <w:t>《</w:t>
            </w:r>
            <w:r w:rsidR="00821D5B" w:rsidRPr="00BF6B45">
              <w:rPr>
                <w:rFonts w:eastAsiaTheme="minorEastAsia"/>
                <w:b/>
                <w:color w:val="000000"/>
                <w:kern w:val="0"/>
                <w:sz w:val="24"/>
                <w:lang w:bidi="ar"/>
              </w:rPr>
              <w:t>三峡工程智能新风系统</w:t>
            </w:r>
            <w:r w:rsidR="00821D5B" w:rsidRPr="00BF6B45">
              <w:rPr>
                <w:rFonts w:eastAsiaTheme="minorEastAsia"/>
                <w:b/>
                <w:color w:val="000000"/>
                <w:sz w:val="24"/>
              </w:rPr>
              <w:t>》</w:t>
            </w:r>
            <w:r w:rsidR="00D76A6D">
              <w:rPr>
                <w:rFonts w:eastAsiaTheme="minorEastAsia" w:hint="eastAsia"/>
                <w:b/>
                <w:color w:val="000000"/>
                <w:sz w:val="24"/>
              </w:rPr>
              <w:t>为例进行</w:t>
            </w:r>
            <w:r w:rsidR="00821D5B" w:rsidRPr="00BF6B45">
              <w:rPr>
                <w:rFonts w:eastAsiaTheme="minorEastAsia" w:hint="eastAsia"/>
                <w:color w:val="000000"/>
                <w:sz w:val="24"/>
              </w:rPr>
              <w:t>项目实例</w:t>
            </w:r>
            <w:r w:rsidR="00D76A6D">
              <w:rPr>
                <w:rFonts w:eastAsiaTheme="minorEastAsia" w:hint="eastAsia"/>
                <w:color w:val="000000"/>
                <w:sz w:val="24"/>
              </w:rPr>
              <w:t>分析</w:t>
            </w:r>
            <w:r w:rsidR="00821D5B" w:rsidRPr="00BF6B45">
              <w:rPr>
                <w:rFonts w:eastAsiaTheme="minorEastAsia" w:hint="eastAsia"/>
                <w:color w:val="000000"/>
                <w:sz w:val="24"/>
              </w:rPr>
              <w:t>，重点</w:t>
            </w:r>
            <w:r w:rsidR="004146B7" w:rsidRPr="00BF6B45">
              <w:rPr>
                <w:rFonts w:eastAsiaTheme="minorEastAsia" w:hint="eastAsia"/>
                <w:color w:val="000000"/>
                <w:sz w:val="24"/>
              </w:rPr>
              <w:t>对</w:t>
            </w:r>
            <w:r w:rsidR="00821D5B" w:rsidRPr="00BF6B45">
              <w:rPr>
                <w:rFonts w:eastAsiaTheme="minorEastAsia" w:hint="eastAsia"/>
                <w:color w:val="000000"/>
                <w:sz w:val="24"/>
              </w:rPr>
              <w:t>功能需求、</w:t>
            </w:r>
            <w:r w:rsidR="00821D5B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可行性</w:t>
            </w:r>
            <w:r w:rsid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分析</w:t>
            </w:r>
            <w:r w:rsidR="00821D5B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、功能</w:t>
            </w:r>
            <w:r w:rsidR="004146B7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模块设计、开发</w:t>
            </w:r>
            <w:r w:rsidR="00821D5B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流程</w:t>
            </w:r>
            <w:r w:rsidR="004146B7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设计</w:t>
            </w:r>
            <w:r w:rsidR="00821D5B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等方面</w:t>
            </w:r>
            <w:r w:rsidR="004146B7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展开</w:t>
            </w:r>
            <w:r w:rsid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方案设计</w:t>
            </w:r>
            <w:r w:rsidR="00D76A6D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和实现</w:t>
            </w:r>
            <w:r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，并对各</w:t>
            </w:r>
            <w:r w:rsidR="004146B7"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阶段工作进行</w:t>
            </w:r>
            <w:r w:rsidRPr="00BF6B45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任务分解。</w:t>
            </w:r>
          </w:p>
          <w:p w:rsidR="004146B7" w:rsidRPr="00BF6B45" w:rsidRDefault="004146B7" w:rsidP="00BF6B4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07390" w:rsidRPr="00BF6B45" w:rsidRDefault="00821D5B" w:rsidP="00BF6B45">
            <w:pPr>
              <w:spacing w:line="400" w:lineRule="exact"/>
              <w:jc w:val="center"/>
              <w:rPr>
                <w:sz w:val="24"/>
              </w:rPr>
            </w:pPr>
            <w:r w:rsidRPr="00BF6B45">
              <w:rPr>
                <w:rFonts w:hint="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807390" w:rsidRPr="00BF6B45" w:rsidRDefault="00821D5B" w:rsidP="00BF6B45">
            <w:pPr>
              <w:spacing w:line="400" w:lineRule="exact"/>
              <w:jc w:val="center"/>
              <w:rPr>
                <w:sz w:val="24"/>
              </w:rPr>
            </w:pPr>
            <w:r w:rsidRPr="00BF6B45">
              <w:rPr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821D5B" w:rsidP="00BF6B45">
            <w:pPr>
              <w:spacing w:line="400" w:lineRule="exact"/>
              <w:jc w:val="center"/>
              <w:rPr>
                <w:sz w:val="24"/>
              </w:rPr>
            </w:pPr>
            <w:r w:rsidRPr="00BF6B45">
              <w:rPr>
                <w:rFonts w:hint="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9536A" w:rsidRPr="00BF6B45" w:rsidRDefault="0089536A" w:rsidP="00BF6B45">
            <w:pPr>
              <w:widowControl/>
              <w:spacing w:line="400" w:lineRule="exact"/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课后思考1：设计一套</w:t>
            </w:r>
            <w:r w:rsidR="002C794D"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《</w:t>
            </w:r>
            <w:r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智能恒温控制系统</w:t>
            </w:r>
            <w:r w:rsidR="002C794D"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》</w:t>
            </w: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并进行功能分解，设计出主要功能模块，绘制出流程图。</w:t>
            </w:r>
          </w:p>
          <w:p w:rsidR="0089536A" w:rsidRPr="00BF6B45" w:rsidRDefault="0089536A" w:rsidP="00BF6B45">
            <w:pPr>
              <w:widowControl/>
              <w:spacing w:line="400" w:lineRule="exact"/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课后思考</w:t>
            </w:r>
            <w:r w:rsidRPr="00BF6B45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>2</w:t>
            </w: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：设计一套</w:t>
            </w:r>
            <w:r w:rsidR="002C794D"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《</w:t>
            </w:r>
            <w:r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智能</w:t>
            </w:r>
            <w:r w:rsidR="001C5AB8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垃圾分类</w:t>
            </w:r>
            <w:r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系统</w:t>
            </w:r>
            <w:r w:rsidR="002C794D" w:rsidRPr="00D76A6D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》</w:t>
            </w:r>
            <w:r w:rsidRPr="00BF6B45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并进行功能分解，设计出主要功能模块，绘制出流程图。</w:t>
            </w:r>
          </w:p>
          <w:p w:rsidR="00807390" w:rsidRPr="00BF6B45" w:rsidRDefault="00807390" w:rsidP="00BF6B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807390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lastRenderedPageBreak/>
              <w:t>第十周</w:t>
            </w:r>
          </w:p>
          <w:p w:rsidR="00807390" w:rsidRPr="00BF6B45" w:rsidRDefault="00807390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4</w:t>
            </w:r>
            <w:r w:rsidRPr="00BF6B45">
              <w:rPr>
                <w:rFonts w:eastAsiaTheme="minorEastAsia"/>
                <w:sz w:val="24"/>
              </w:rPr>
              <w:t>月</w:t>
            </w:r>
            <w:r w:rsidRPr="00BF6B45">
              <w:rPr>
                <w:rFonts w:eastAsiaTheme="minorEastAsia"/>
                <w:sz w:val="24"/>
              </w:rPr>
              <w:t>29</w:t>
            </w:r>
            <w:r w:rsidRPr="00BF6B45">
              <w:rPr>
                <w:rFonts w:eastAsiaTheme="minorEastAsia"/>
                <w:sz w:val="24"/>
              </w:rPr>
              <w:t>日</w:t>
            </w:r>
            <w:r w:rsidRPr="00BF6B45">
              <w:rPr>
                <w:rFonts w:eastAsiaTheme="minorEastAsia"/>
                <w:sz w:val="24"/>
              </w:rPr>
              <w:t>—5</w:t>
            </w:r>
            <w:r w:rsidRPr="00BF6B45">
              <w:rPr>
                <w:rFonts w:eastAsiaTheme="minorEastAsia"/>
                <w:sz w:val="24"/>
              </w:rPr>
              <w:t>月</w:t>
            </w:r>
            <w:r w:rsidRPr="00BF6B45">
              <w:rPr>
                <w:rFonts w:eastAsiaTheme="minorEastAsia"/>
                <w:sz w:val="24"/>
              </w:rPr>
              <w:t>3</w:t>
            </w:r>
            <w:r w:rsidRPr="00BF6B45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BF6B45" w:rsidRPr="00BF6B45" w:rsidRDefault="00BF6B45" w:rsidP="00BF6B45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BF6B45">
              <w:rPr>
                <w:rFonts w:eastAsiaTheme="minorEastAsia"/>
                <w:b/>
                <w:sz w:val="24"/>
              </w:rPr>
              <w:t>教学内容：</w:t>
            </w:r>
          </w:p>
          <w:p w:rsidR="00BF6B45" w:rsidRPr="00BF6B45" w:rsidRDefault="00BF6B45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以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“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三峡工程智能新风系统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”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为案例，对开发芯片进行型号选择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BF6B45" w:rsidRPr="00BF6B45" w:rsidRDefault="00BF6B45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对相关传感器、硬件设备进行型号选择。</w:t>
            </w:r>
          </w:p>
          <w:p w:rsidR="00BF6B45" w:rsidRPr="00BF6B45" w:rsidRDefault="00BF6B45" w:rsidP="00BF6B45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3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根据任务分解进行硬件设备连线组装与测验。</w:t>
            </w:r>
          </w:p>
          <w:p w:rsidR="00BF6B45" w:rsidRPr="00BF6B45" w:rsidRDefault="00BF6B45" w:rsidP="00BF6B45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4 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开发芯片编程基础及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GPIO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控制</w:t>
            </w:r>
            <w:r w:rsidR="00EF01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教学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BF6B45" w:rsidRPr="00BF6B45" w:rsidRDefault="00BF6B45" w:rsidP="00BF6B45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BF6B45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D6450E" w:rsidRPr="00BF6B45" w:rsidRDefault="00BF6B45" w:rsidP="001869BE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  <w:r w:rsidRPr="00BF6B45">
              <w:rPr>
                <w:rFonts w:eastAsiaTheme="minorEastAsia"/>
                <w:color w:val="000000"/>
                <w:sz w:val="24"/>
              </w:rPr>
              <w:t>5</w:t>
            </w:r>
            <w:r w:rsidR="001869BE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GPIO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控制</w:t>
            </w:r>
            <w:r w:rsidR="001869BE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功能实现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07390" w:rsidRPr="00BF6B45" w:rsidRDefault="00BF6B45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807390" w:rsidRPr="00BF6B45" w:rsidRDefault="00BF6B45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BF6B45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F6B45" w:rsidRPr="00BF6B45" w:rsidRDefault="00BF6B45" w:rsidP="00BF6B45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课后思考</w:t>
            </w:r>
            <w:r w:rsidRPr="00BF6B45">
              <w:rPr>
                <w:rFonts w:eastAsiaTheme="minorEastAsia"/>
                <w:sz w:val="24"/>
              </w:rPr>
              <w:t>1</w:t>
            </w:r>
            <w:r w:rsidRPr="00BF6B45">
              <w:rPr>
                <w:rFonts w:eastAsiaTheme="minorEastAsia"/>
                <w:sz w:val="24"/>
              </w:rPr>
              <w:t>：对比分析各种开发芯片的优缺点。</w:t>
            </w:r>
          </w:p>
          <w:p w:rsidR="00807390" w:rsidRPr="00BF6B45" w:rsidRDefault="00BF6B45" w:rsidP="00BF6B45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课后思考</w:t>
            </w:r>
            <w:r w:rsidRPr="00BF6B45">
              <w:rPr>
                <w:rFonts w:eastAsiaTheme="minorEastAsia"/>
                <w:sz w:val="24"/>
              </w:rPr>
              <w:t>2</w:t>
            </w:r>
            <w:r w:rsidRPr="00BF6B45">
              <w:rPr>
                <w:rFonts w:eastAsiaTheme="minorEastAsia"/>
                <w:sz w:val="24"/>
              </w:rPr>
              <w:t>：熟悉</w:t>
            </w:r>
            <w:r w:rsidRPr="00BF6B45">
              <w:rPr>
                <w:rFonts w:eastAsiaTheme="minorEastAsia"/>
                <w:sz w:val="24"/>
              </w:rPr>
              <w:t>IOT</w:t>
            </w:r>
            <w:r w:rsidRPr="00BF6B45">
              <w:rPr>
                <w:rFonts w:eastAsiaTheme="minorEastAsia"/>
                <w:sz w:val="24"/>
              </w:rPr>
              <w:t>物联网开发技术</w:t>
            </w:r>
            <w:r w:rsidR="00D6450E"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807390" w:rsidRPr="00BF6B45" w:rsidRDefault="00807390" w:rsidP="00BF6B45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92029B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第十一周</w:t>
            </w:r>
          </w:p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5</w:t>
            </w:r>
            <w:r w:rsidRPr="002B1981">
              <w:rPr>
                <w:rFonts w:eastAsiaTheme="minorEastAsia"/>
                <w:sz w:val="24"/>
              </w:rPr>
              <w:t>月</w:t>
            </w:r>
            <w:r w:rsidRPr="002B1981">
              <w:rPr>
                <w:rFonts w:eastAsiaTheme="minorEastAsia"/>
                <w:sz w:val="24"/>
              </w:rPr>
              <w:t>6</w:t>
            </w:r>
            <w:r w:rsidRPr="002B1981">
              <w:rPr>
                <w:rFonts w:eastAsiaTheme="minorEastAsia"/>
                <w:sz w:val="24"/>
              </w:rPr>
              <w:t>日</w:t>
            </w:r>
            <w:r w:rsidRPr="002B1981">
              <w:rPr>
                <w:rFonts w:eastAsiaTheme="minorEastAsia"/>
                <w:sz w:val="24"/>
              </w:rPr>
              <w:t>—5</w:t>
            </w:r>
            <w:r w:rsidRPr="002B1981">
              <w:rPr>
                <w:rFonts w:eastAsiaTheme="minorEastAsia"/>
                <w:sz w:val="24"/>
              </w:rPr>
              <w:t>月</w:t>
            </w:r>
            <w:r w:rsidRPr="002B1981">
              <w:rPr>
                <w:rFonts w:eastAsiaTheme="minorEastAsia"/>
                <w:sz w:val="24"/>
              </w:rPr>
              <w:t>10</w:t>
            </w:r>
            <w:r w:rsidRPr="002B1981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BF6B45">
              <w:rPr>
                <w:rFonts w:eastAsiaTheme="minorEastAsia"/>
                <w:b/>
                <w:sz w:val="24"/>
              </w:rPr>
              <w:t>教学内容：</w:t>
            </w:r>
          </w:p>
          <w:p w:rsidR="007F4A91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分析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PWM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控制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基本原理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设计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“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三峡工程智能新风系统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不同档位转速控制功能。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3</w:t>
            </w:r>
            <w:r w:rsidR="00FF0487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设计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键盘输</w:t>
            </w:r>
            <w:proofErr w:type="gramStart"/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入</w:t>
            </w:r>
            <w:r w:rsidR="00FF0487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档位</w:t>
            </w:r>
            <w:proofErr w:type="gramEnd"/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动态控制功能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设计档位控制</w:t>
            </w:r>
            <w:r w:rsidR="00FF0487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中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LED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灯输出调试功能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Pr="00BF6B45" w:rsidRDefault="007F4A91" w:rsidP="007F4A91">
            <w:pPr>
              <w:spacing w:line="400" w:lineRule="exact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5</w:t>
            </w:r>
            <w:r w:rsidR="00FF0487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掌握设备上电后自动运行的基本原理和方法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BF6B45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92029B" w:rsidRPr="007F4A91" w:rsidRDefault="00FF0487" w:rsidP="00DE6B1C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>6</w:t>
            </w: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PWM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档位设计和控制</w:t>
            </w:r>
            <w:r w:rsidR="001869BE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功能实现</w:t>
            </w:r>
            <w:r w:rsidR="007F4A9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FF0487" w:rsidRPr="00BF6B45" w:rsidRDefault="00FF0487" w:rsidP="00FF0487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课后思考</w:t>
            </w:r>
            <w:r w:rsidRPr="00BF6B45">
              <w:rPr>
                <w:rFonts w:eastAsiaTheme="minorEastAsia"/>
                <w:sz w:val="24"/>
              </w:rPr>
              <w:t>1</w:t>
            </w:r>
            <w:r w:rsidRPr="00BF6B45">
              <w:rPr>
                <w:rFonts w:eastAsiaTheme="minorEastAsia"/>
                <w:sz w:val="24"/>
              </w:rPr>
              <w:t>：</w:t>
            </w:r>
            <w:r w:rsidR="003D39D0">
              <w:rPr>
                <w:rFonts w:eastAsiaTheme="minorEastAsia" w:hint="eastAsia"/>
                <w:sz w:val="24"/>
              </w:rPr>
              <w:t>熟悉硬件设备程序代码烧录的基本原理和方法技巧</w:t>
            </w:r>
            <w:r w:rsidRPr="00BF6B45">
              <w:rPr>
                <w:rFonts w:eastAsiaTheme="minorEastAsia"/>
                <w:sz w:val="24"/>
              </w:rPr>
              <w:t>。</w:t>
            </w:r>
          </w:p>
          <w:p w:rsidR="0092029B" w:rsidRPr="002B1981" w:rsidRDefault="00FF0487" w:rsidP="00DE6B1C">
            <w:pPr>
              <w:spacing w:line="400" w:lineRule="exact"/>
              <w:rPr>
                <w:rFonts w:eastAsiaTheme="minorEastAsia"/>
                <w:sz w:val="24"/>
              </w:rPr>
            </w:pPr>
            <w:r w:rsidRPr="00BF6B45">
              <w:rPr>
                <w:rFonts w:eastAsiaTheme="minorEastAsia"/>
                <w:sz w:val="24"/>
              </w:rPr>
              <w:t>课后思考</w:t>
            </w:r>
            <w:r w:rsidRPr="00BF6B45">
              <w:rPr>
                <w:rFonts w:eastAsiaTheme="minorEastAsia"/>
                <w:sz w:val="24"/>
              </w:rPr>
              <w:t>2</w:t>
            </w:r>
            <w:r w:rsidRPr="00BF6B45">
              <w:rPr>
                <w:rFonts w:eastAsiaTheme="minorEastAsia"/>
                <w:sz w:val="24"/>
              </w:rPr>
              <w:t>：</w:t>
            </w:r>
            <w:r w:rsidR="003D39D0">
              <w:rPr>
                <w:rFonts w:eastAsiaTheme="minorEastAsia" w:hint="eastAsia"/>
                <w:sz w:val="24"/>
              </w:rPr>
              <w:t>PWM</w:t>
            </w:r>
            <w:r w:rsidR="00DE6B1C">
              <w:rPr>
                <w:rFonts w:eastAsiaTheme="minorEastAsia" w:hint="eastAsia"/>
                <w:sz w:val="24"/>
              </w:rPr>
              <w:t>综合应用场景</w:t>
            </w:r>
            <w:r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92029B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2029B" w:rsidRPr="002B1981" w:rsidRDefault="0092029B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lastRenderedPageBreak/>
              <w:t>第十二周</w:t>
            </w:r>
          </w:p>
          <w:p w:rsidR="0092029B" w:rsidRPr="002B1981" w:rsidRDefault="0092029B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2B1981">
              <w:rPr>
                <w:rFonts w:eastAsiaTheme="minorEastAsia"/>
                <w:sz w:val="24"/>
              </w:rPr>
              <w:t>5</w:t>
            </w:r>
            <w:r w:rsidRPr="002B1981">
              <w:rPr>
                <w:rFonts w:eastAsiaTheme="minorEastAsia"/>
                <w:sz w:val="24"/>
              </w:rPr>
              <w:t>月</w:t>
            </w:r>
            <w:r w:rsidRPr="002B1981">
              <w:rPr>
                <w:rFonts w:eastAsiaTheme="minorEastAsia"/>
                <w:sz w:val="24"/>
              </w:rPr>
              <w:t>13</w:t>
            </w:r>
            <w:r w:rsidRPr="002B1981">
              <w:rPr>
                <w:rFonts w:eastAsiaTheme="minorEastAsia"/>
                <w:sz w:val="24"/>
              </w:rPr>
              <w:t>日</w:t>
            </w:r>
            <w:r w:rsidRPr="002B1981">
              <w:rPr>
                <w:rFonts w:eastAsiaTheme="minorEastAsia"/>
                <w:sz w:val="24"/>
              </w:rPr>
              <w:t>—5</w:t>
            </w:r>
            <w:r w:rsidRPr="002B1981">
              <w:rPr>
                <w:rFonts w:eastAsiaTheme="minorEastAsia"/>
                <w:sz w:val="24"/>
              </w:rPr>
              <w:t>月</w:t>
            </w:r>
            <w:r w:rsidRPr="002B1981">
              <w:rPr>
                <w:rFonts w:eastAsiaTheme="minorEastAsia"/>
                <w:sz w:val="24"/>
              </w:rPr>
              <w:t>17</w:t>
            </w:r>
            <w:r w:rsidRPr="002B1981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BF6B45">
              <w:rPr>
                <w:rFonts w:eastAsiaTheme="minorEastAsia"/>
                <w:b/>
                <w:sz w:val="24"/>
              </w:rPr>
              <w:t>教学内容：</w:t>
            </w:r>
          </w:p>
          <w:p w:rsidR="007F4A91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网络通讯工作原理、实现方法。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2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 xml:space="preserve"> STA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模式和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AP</w:t>
            </w:r>
            <w:r w:rsidR="00545CBC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模式工作模式和应用场景。</w:t>
            </w:r>
          </w:p>
          <w:p w:rsidR="007F4A91" w:rsidRPr="00BF6B45" w:rsidRDefault="00545CBC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 xml:space="preserve"> Socket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基本原理和实现方法</w:t>
            </w:r>
            <w:r w:rsidR="007F4A9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Default="00545CBC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 xml:space="preserve"> Socket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网络编程</w:t>
            </w:r>
            <w:r w:rsidR="007F4A9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EE51F8" w:rsidRPr="00BF6B45" w:rsidRDefault="00EE51F8" w:rsidP="007F4A91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Socket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网络通讯功能测试</w:t>
            </w:r>
            <w:r w:rsidR="00E87AC7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7F4A91" w:rsidRPr="00BF6B45" w:rsidRDefault="007F4A91" w:rsidP="007F4A91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BF6B45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92029B" w:rsidRPr="002B1981" w:rsidRDefault="00545CBC" w:rsidP="00D12B7B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>6</w:t>
            </w:r>
            <w:r w:rsidR="00D12B7B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</w:t>
            </w:r>
            <w:r w:rsidR="001869BE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功能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配置</w:t>
            </w:r>
            <w:r w:rsidR="00CC4B10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和</w:t>
            </w:r>
            <w:r w:rsidR="001869BE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数据通讯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功能</w:t>
            </w:r>
            <w:r w:rsidR="00D12B7B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实现</w:t>
            </w:r>
            <w:r w:rsidR="007F4A91" w:rsidRPr="00BF6B45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2029B" w:rsidRPr="002B1981" w:rsidRDefault="00CB3E32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2029B" w:rsidRPr="002B1981" w:rsidRDefault="00CB3E32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CB3E32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E51F8" w:rsidRPr="00A17E34" w:rsidRDefault="00EE51F8" w:rsidP="00EE51F8">
            <w:pPr>
              <w:widowControl/>
              <w:spacing w:line="480" w:lineRule="exact"/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</w:pPr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课后思考</w:t>
            </w:r>
            <w:r w:rsidRPr="00A17E34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>1</w:t>
            </w:r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：s</w:t>
            </w:r>
            <w:r w:rsidRPr="00A17E34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>ocket</w:t>
            </w:r>
            <w:r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实现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数据验证功能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92029B" w:rsidRPr="002B1981" w:rsidRDefault="00EE51F8" w:rsidP="00EE51F8">
            <w:pPr>
              <w:spacing w:line="400" w:lineRule="exact"/>
              <w:rPr>
                <w:rFonts w:eastAsiaTheme="minorEastAsia"/>
                <w:sz w:val="24"/>
              </w:rPr>
            </w:pPr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课后思考</w:t>
            </w:r>
            <w:r w:rsidRPr="00A17E34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>2</w:t>
            </w:r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：</w:t>
            </w:r>
            <w:proofErr w:type="spellStart"/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s</w:t>
            </w:r>
            <w:r w:rsidRPr="00A17E34">
              <w:rPr>
                <w:rFonts w:ascii="宋体" w:hAnsi="宋体" w:cs="华文细黑"/>
                <w:color w:val="000000"/>
                <w:kern w:val="0"/>
                <w:sz w:val="24"/>
                <w:lang w:bidi="ar"/>
              </w:rPr>
              <w:t>ocke</w:t>
            </w:r>
            <w:proofErr w:type="spellEnd"/>
            <w:r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实现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自定义通信协议（通信协议加密）功能</w:t>
            </w:r>
            <w:r w:rsidRPr="00A17E34">
              <w:rPr>
                <w:rFonts w:ascii="宋体" w:hAnsi="宋体" w:cs="华文细黑" w:hint="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2029B" w:rsidRPr="002B1981" w:rsidRDefault="0092029B" w:rsidP="002B198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EE51F8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EE51F8" w:rsidRPr="00E87AC7" w:rsidRDefault="00EE51F8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sz w:val="24"/>
              </w:rPr>
              <w:t>第十三周</w:t>
            </w:r>
          </w:p>
          <w:p w:rsidR="00EE51F8" w:rsidRPr="00E87AC7" w:rsidRDefault="00EE51F8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sz w:val="24"/>
              </w:rPr>
              <w:t>5</w:t>
            </w:r>
            <w:r w:rsidRPr="00E87AC7">
              <w:rPr>
                <w:rFonts w:eastAsiaTheme="minorEastAsia"/>
                <w:sz w:val="24"/>
              </w:rPr>
              <w:t>月</w:t>
            </w:r>
            <w:r w:rsidRPr="00E87AC7">
              <w:rPr>
                <w:rFonts w:eastAsiaTheme="minorEastAsia"/>
                <w:sz w:val="24"/>
              </w:rPr>
              <w:t>20</w:t>
            </w:r>
            <w:r w:rsidRPr="00E87AC7">
              <w:rPr>
                <w:rFonts w:eastAsiaTheme="minorEastAsia"/>
                <w:sz w:val="24"/>
              </w:rPr>
              <w:t>日</w:t>
            </w:r>
            <w:r w:rsidRPr="00E87AC7">
              <w:rPr>
                <w:rFonts w:eastAsiaTheme="minorEastAsia"/>
                <w:sz w:val="24"/>
              </w:rPr>
              <w:t>—5</w:t>
            </w:r>
            <w:r w:rsidRPr="00E87AC7">
              <w:rPr>
                <w:rFonts w:eastAsiaTheme="minorEastAsia"/>
                <w:sz w:val="24"/>
              </w:rPr>
              <w:t>月</w:t>
            </w:r>
            <w:r w:rsidRPr="00E87AC7">
              <w:rPr>
                <w:rFonts w:eastAsiaTheme="minorEastAsia"/>
                <w:sz w:val="24"/>
              </w:rPr>
              <w:t>24</w:t>
            </w:r>
            <w:r w:rsidRPr="00E87AC7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E87AC7">
              <w:rPr>
                <w:rFonts w:eastAsiaTheme="minorEastAsia"/>
                <w:b/>
                <w:sz w:val="24"/>
              </w:rPr>
              <w:t>教学内容：</w:t>
            </w:r>
          </w:p>
          <w:p w:rsidR="00E87AC7" w:rsidRPr="00E87AC7" w:rsidRDefault="00E87AC7" w:rsidP="00E87AC7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1 Socket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服务器端编程。</w:t>
            </w:r>
          </w:p>
          <w:p w:rsidR="00E87AC7" w:rsidRPr="00E87AC7" w:rsidRDefault="00E87AC7" w:rsidP="00E87AC7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2 Socket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服务器</w:t>
            </w:r>
            <w:proofErr w:type="gramStart"/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端控制</w:t>
            </w:r>
            <w:proofErr w:type="gramEnd"/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新风系统功能。</w:t>
            </w:r>
          </w:p>
          <w:p w:rsidR="00E87AC7" w:rsidRPr="00E87AC7" w:rsidRDefault="00E87AC7" w:rsidP="00E87AC7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3 </w:t>
            </w:r>
            <w:r w:rsidR="00EE51F8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Socket</w:t>
            </w:r>
            <w:r w:rsidR="00EE51F8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数据验证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EE51F8" w:rsidRPr="00E87AC7" w:rsidRDefault="00E87AC7" w:rsidP="00E87AC7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sz w:val="24"/>
              </w:rPr>
              <w:t xml:space="preserve">4 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Socket</w:t>
            </w:r>
            <w:r w:rsidR="00EE51F8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自定义通信协议（通信协议加密）。</w:t>
            </w:r>
          </w:p>
          <w:p w:rsidR="00E87AC7" w:rsidRPr="00E87AC7" w:rsidRDefault="00E87AC7" w:rsidP="00E87AC7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5 HTML5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开发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APP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实现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Socket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远程控制新风系统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EE51F8" w:rsidRPr="00E87AC7" w:rsidRDefault="00EE51F8" w:rsidP="00E87AC7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E87AC7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EE51F8" w:rsidRDefault="00EE51F8" w:rsidP="00E87AC7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sz w:val="24"/>
              </w:rPr>
              <w:t>6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 w:rsidR="00D12B7B" w:rsidRPr="00E87AC7">
              <w:rPr>
                <w:rFonts w:eastAsiaTheme="minorEastAsia"/>
                <w:color w:val="000000"/>
                <w:sz w:val="24"/>
              </w:rPr>
              <w:t>APP</w:t>
            </w:r>
            <w:r w:rsidR="00D12B7B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远程控制功能</w:t>
            </w:r>
            <w:r w:rsidR="00D12B7B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实现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04042B" w:rsidRPr="00E87AC7" w:rsidRDefault="0004042B" w:rsidP="00E87AC7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E51F8" w:rsidRPr="00E87AC7" w:rsidRDefault="00EE51F8" w:rsidP="00E87AC7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E51F8" w:rsidRPr="00E87AC7" w:rsidRDefault="00E87AC7" w:rsidP="00E87AC7">
            <w:pPr>
              <w:spacing w:line="400" w:lineRule="exact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 w:rsidRPr="00E87AC7">
              <w:rPr>
                <w:rFonts w:eastAsiaTheme="minorEastAsia"/>
                <w:sz w:val="24"/>
              </w:rPr>
              <w:t>HTML5</w:t>
            </w:r>
            <w:r w:rsidRPr="00E87AC7">
              <w:rPr>
                <w:rFonts w:eastAsiaTheme="minorEastAsia"/>
                <w:sz w:val="24"/>
              </w:rPr>
              <w:t>技术</w:t>
            </w:r>
            <w:r w:rsidRPr="00E87AC7">
              <w:rPr>
                <w:rFonts w:eastAsiaTheme="minorEastAsia"/>
                <w:sz w:val="24"/>
              </w:rPr>
              <w:t>APP</w:t>
            </w:r>
            <w:r w:rsidRPr="00E87AC7">
              <w:rPr>
                <w:rFonts w:eastAsiaTheme="minorEastAsia"/>
                <w:sz w:val="24"/>
              </w:rPr>
              <w:t>开发</w:t>
            </w:r>
            <w:r w:rsidR="00B60FC3">
              <w:rPr>
                <w:rFonts w:eastAsiaTheme="minorEastAsia" w:hint="eastAsia"/>
                <w:sz w:val="24"/>
              </w:rPr>
              <w:t>和</w:t>
            </w:r>
            <w:r w:rsidR="00B60FC3">
              <w:rPr>
                <w:rFonts w:eastAsiaTheme="minorEastAsia" w:hint="eastAsia"/>
                <w:sz w:val="24"/>
              </w:rPr>
              <w:t>UI</w:t>
            </w:r>
            <w:r w:rsidR="0004042B">
              <w:rPr>
                <w:rFonts w:eastAsiaTheme="minorEastAsia" w:hint="eastAsia"/>
                <w:sz w:val="24"/>
              </w:rPr>
              <w:t>界面设计</w:t>
            </w:r>
            <w:r w:rsidR="004A4ECA">
              <w:rPr>
                <w:rFonts w:eastAsiaTheme="minorEastAsia" w:hint="eastAsia"/>
                <w:sz w:val="24"/>
              </w:rPr>
              <w:t>。</w:t>
            </w:r>
          </w:p>
          <w:p w:rsidR="00E87AC7" w:rsidRPr="00E87AC7" w:rsidRDefault="00E87AC7" w:rsidP="00B60FC3">
            <w:pPr>
              <w:spacing w:line="400" w:lineRule="exact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 w:rsidR="0004042B" w:rsidRPr="00E87AC7">
              <w:rPr>
                <w:rFonts w:eastAsiaTheme="minorEastAsia"/>
                <w:sz w:val="24"/>
              </w:rPr>
              <w:t>HTML5</w:t>
            </w:r>
            <w:r w:rsidR="0004042B">
              <w:rPr>
                <w:rFonts w:eastAsiaTheme="minorEastAsia"/>
                <w:sz w:val="24"/>
              </w:rPr>
              <w:t xml:space="preserve"> </w:t>
            </w:r>
            <w:r w:rsidR="0004042B">
              <w:rPr>
                <w:rFonts w:eastAsiaTheme="minorEastAsia" w:hint="eastAsia"/>
                <w:sz w:val="24"/>
              </w:rPr>
              <w:t>Socket</w:t>
            </w:r>
            <w:r w:rsidR="0004042B">
              <w:rPr>
                <w:rFonts w:eastAsiaTheme="minorEastAsia" w:hint="eastAsia"/>
                <w:sz w:val="24"/>
              </w:rPr>
              <w:t>编程</w:t>
            </w:r>
            <w:r w:rsidR="004A4ECA"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1F8" w:rsidRDefault="00EE51F8" w:rsidP="00EE51F8">
            <w:pPr>
              <w:jc w:val="center"/>
              <w:rPr>
                <w:sz w:val="28"/>
                <w:szCs w:val="28"/>
              </w:rPr>
            </w:pPr>
          </w:p>
        </w:tc>
      </w:tr>
      <w:tr w:rsidR="00EE51F8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EE51F8" w:rsidRPr="00344971" w:rsidRDefault="00EE51F8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lastRenderedPageBreak/>
              <w:t>第十四周</w:t>
            </w:r>
          </w:p>
          <w:p w:rsidR="00EE51F8" w:rsidRPr="00344971" w:rsidRDefault="00EE51F8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5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27</w:t>
            </w:r>
            <w:r w:rsidRPr="00344971">
              <w:rPr>
                <w:rFonts w:eastAsiaTheme="minorEastAsia"/>
                <w:sz w:val="24"/>
              </w:rPr>
              <w:t>日</w:t>
            </w:r>
            <w:r w:rsidRPr="00344971">
              <w:rPr>
                <w:rFonts w:eastAsiaTheme="minorEastAsia"/>
                <w:sz w:val="24"/>
              </w:rPr>
              <w:t>—5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31</w:t>
            </w:r>
            <w:r w:rsidRPr="00344971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E03EF6" w:rsidRPr="00E87AC7" w:rsidRDefault="00E03EF6" w:rsidP="00E03EF6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E87AC7">
              <w:rPr>
                <w:rFonts w:eastAsiaTheme="minorEastAsia"/>
                <w:b/>
                <w:sz w:val="24"/>
              </w:rPr>
              <w:t>教学内容：</w:t>
            </w:r>
          </w:p>
          <w:p w:rsidR="00E03EF6" w:rsidRPr="00E87AC7" w:rsidRDefault="00E03EF6" w:rsidP="00E03EF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1 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数据库编程基础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E03EF6" w:rsidRPr="00E87AC7" w:rsidRDefault="00E03EF6" w:rsidP="00B60FC3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芯片设备访问数据库基本操作</w:t>
            </w:r>
            <w:r w:rsidR="00B60FC3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E03EF6" w:rsidRPr="00E87AC7" w:rsidRDefault="00E03EF6" w:rsidP="00B60FC3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3 </w:t>
            </w:r>
            <w:r w:rsidR="00B60FC3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Socket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指令数据库同步</w:t>
            </w:r>
            <w:r w:rsidR="00B60FC3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E03EF6" w:rsidRPr="00E87AC7" w:rsidRDefault="00E03EF6" w:rsidP="00B60FC3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sz w:val="24"/>
              </w:rPr>
              <w:t xml:space="preserve">4 </w:t>
            </w:r>
            <w:r w:rsidR="00B60FC3">
              <w:rPr>
                <w:rFonts w:eastAsiaTheme="minorEastAsia" w:hint="eastAsia"/>
                <w:sz w:val="24"/>
              </w:rPr>
              <w:t>数据库查询</w:t>
            </w:r>
            <w:r w:rsidR="004A4ECA">
              <w:rPr>
                <w:rFonts w:eastAsiaTheme="minorEastAsia" w:hint="eastAsia"/>
                <w:sz w:val="24"/>
              </w:rPr>
              <w:t>。</w:t>
            </w:r>
          </w:p>
          <w:p w:rsidR="00E03EF6" w:rsidRPr="00E87AC7" w:rsidRDefault="00E03EF6" w:rsidP="00B60FC3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5 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WEB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方式数据可视化展示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E03EF6" w:rsidRPr="00E87AC7" w:rsidRDefault="00E03EF6" w:rsidP="00B60FC3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E87AC7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EE51F8" w:rsidRDefault="00E03EF6" w:rsidP="00B60FC3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sz w:val="24"/>
              </w:rPr>
              <w:t>6</w:t>
            </w:r>
            <w:r w:rsidR="009D2DD6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网络控制</w:t>
            </w:r>
            <w:r w:rsidR="009D2DD6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</w:t>
            </w:r>
            <w:r w:rsidR="00B60FC3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可视化功能实现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B60FC3" w:rsidRPr="009D2DD6" w:rsidRDefault="00B60FC3" w:rsidP="00B60FC3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E51F8" w:rsidRDefault="009D2DD6" w:rsidP="00EE51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E51F8" w:rsidRDefault="009D2DD6" w:rsidP="00EE51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E51F8" w:rsidRDefault="009D2DD6" w:rsidP="00EE51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E51F8" w:rsidRDefault="00EE51F8" w:rsidP="00EE51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E51F8" w:rsidRDefault="00EE51F8" w:rsidP="00EE51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60FC3" w:rsidRPr="00E87AC7" w:rsidRDefault="00B60FC3" w:rsidP="00B60FC3">
            <w:pPr>
              <w:spacing w:line="400" w:lineRule="exact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数据库读写基本操作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EE51F8" w:rsidRDefault="00B60FC3" w:rsidP="00B60FC3">
            <w:pPr>
              <w:spacing w:line="400" w:lineRule="exact"/>
              <w:rPr>
                <w:rFonts w:ascii="宋体" w:hAnsi="宋体"/>
                <w:szCs w:val="21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数据可视化主要工具和方法技巧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1F8" w:rsidRDefault="00EE51F8" w:rsidP="00EE51F8">
            <w:pPr>
              <w:jc w:val="center"/>
              <w:rPr>
                <w:sz w:val="28"/>
                <w:szCs w:val="28"/>
              </w:rPr>
            </w:pPr>
          </w:p>
        </w:tc>
      </w:tr>
      <w:tr w:rsidR="009D2DD6">
        <w:trPr>
          <w:trHeight w:val="2026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第十五周</w:t>
            </w:r>
          </w:p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6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3</w:t>
            </w:r>
            <w:r w:rsidRPr="00344971">
              <w:rPr>
                <w:rFonts w:eastAsiaTheme="minorEastAsia"/>
                <w:sz w:val="24"/>
              </w:rPr>
              <w:t>日</w:t>
            </w:r>
            <w:r w:rsidRPr="00344971">
              <w:rPr>
                <w:rFonts w:eastAsiaTheme="minorEastAsia"/>
                <w:sz w:val="24"/>
              </w:rPr>
              <w:t>—6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7</w:t>
            </w:r>
            <w:r w:rsidRPr="00344971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D2DD6" w:rsidRPr="00E87AC7" w:rsidRDefault="009D2DD6" w:rsidP="009D2DD6">
            <w:pPr>
              <w:spacing w:line="400" w:lineRule="exact"/>
              <w:jc w:val="left"/>
              <w:rPr>
                <w:rFonts w:eastAsiaTheme="minorEastAsia"/>
                <w:b/>
                <w:sz w:val="24"/>
              </w:rPr>
            </w:pPr>
            <w:r w:rsidRPr="00E87AC7">
              <w:rPr>
                <w:rFonts w:eastAsiaTheme="minorEastAsia"/>
                <w:b/>
                <w:sz w:val="24"/>
              </w:rPr>
              <w:t>教学内容：</w:t>
            </w:r>
          </w:p>
          <w:p w:rsidR="009D2DD6" w:rsidRPr="00E87AC7" w:rsidRDefault="009D2DD6" w:rsidP="009D2DD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1 </w:t>
            </w:r>
            <w:r w:rsidR="001C2D61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网络爬虫基本原理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E87AC7" w:rsidRDefault="009D2DD6" w:rsidP="009D2DD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2 </w:t>
            </w:r>
            <w:r w:rsidR="001C2D61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气温数据分析和控制阈值参数确定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E87AC7" w:rsidRDefault="009D2DD6" w:rsidP="009D2DD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 xml:space="preserve">3 </w:t>
            </w:r>
            <w:r w:rsidR="00301768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数据分析和预处理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E87AC7" w:rsidRDefault="009D2DD6" w:rsidP="009D2DD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sz w:val="24"/>
              </w:rPr>
              <w:t>4</w:t>
            </w:r>
            <w:r w:rsidR="00301768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智能控制基本原理和特征提取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E87AC7" w:rsidRDefault="009D2DD6" w:rsidP="009D2DD6">
            <w:pPr>
              <w:spacing w:line="400" w:lineRule="exac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5</w:t>
            </w:r>
            <w:r w:rsidR="00301768">
              <w:rPr>
                <w:rFonts w:eastAsiaTheme="minorEastAsia" w:hint="eastAsia"/>
                <w:sz w:val="24"/>
              </w:rPr>
              <w:t>定时器启动和指令控制</w:t>
            </w:r>
            <w:r w:rsidR="00301768"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E87AC7" w:rsidRDefault="009D2DD6" w:rsidP="009D2DD6">
            <w:pPr>
              <w:spacing w:line="400" w:lineRule="exact"/>
              <w:jc w:val="left"/>
              <w:rPr>
                <w:rFonts w:eastAsiaTheme="minorEastAsia"/>
                <w:b/>
                <w:color w:val="000000"/>
                <w:sz w:val="24"/>
              </w:rPr>
            </w:pPr>
            <w:r w:rsidRPr="00E87AC7">
              <w:rPr>
                <w:rFonts w:eastAsiaTheme="minorEastAsia"/>
                <w:b/>
                <w:color w:val="000000"/>
                <w:sz w:val="24"/>
              </w:rPr>
              <w:t>实验案例：</w:t>
            </w:r>
          </w:p>
          <w:p w:rsidR="009D2DD6" w:rsidRDefault="009D2DD6" w:rsidP="009D2DD6">
            <w:pPr>
              <w:spacing w:line="400" w:lineRule="exact"/>
              <w:jc w:val="left"/>
              <w:rPr>
                <w:rFonts w:eastAsiaTheme="minorEastAsia"/>
                <w:color w:val="000000"/>
                <w:kern w:val="0"/>
                <w:sz w:val="24"/>
                <w:lang w:bidi="ar"/>
              </w:rPr>
            </w:pPr>
            <w:r w:rsidRPr="00E87AC7">
              <w:rPr>
                <w:rFonts w:eastAsiaTheme="minorEastAsia"/>
                <w:color w:val="000000"/>
                <w:sz w:val="24"/>
              </w:rPr>
              <w:t>6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新风系统</w:t>
            </w:r>
            <w:r w:rsidR="00501989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智能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控制功能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实现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Pr="009D2DD6" w:rsidRDefault="009D2DD6" w:rsidP="009D2DD6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11ED6" w:rsidRPr="00E87AC7" w:rsidRDefault="00E11ED6" w:rsidP="00E11ED6">
            <w:pPr>
              <w:spacing w:line="400" w:lineRule="exact"/>
              <w:rPr>
                <w:rFonts w:eastAsiaTheme="minorEastAsia"/>
                <w:sz w:val="24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1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区域天气数据网络爬虫基本操作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。</w:t>
            </w:r>
          </w:p>
          <w:p w:rsidR="009D2DD6" w:rsidRDefault="00E11ED6" w:rsidP="00E11ED6">
            <w:pPr>
              <w:spacing w:line="400" w:lineRule="exact"/>
              <w:rPr>
                <w:rFonts w:ascii="宋体" w:hAnsi="宋体"/>
                <w:szCs w:val="21"/>
              </w:rPr>
            </w:pP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课后思考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 w:rsidRPr="00E87AC7">
              <w:rPr>
                <w:rFonts w:eastAsiaTheme="minorEastAsia"/>
                <w:color w:val="000000"/>
                <w:kern w:val="0"/>
                <w:sz w:val="24"/>
                <w:lang w:bidi="ar"/>
              </w:rPr>
              <w:t>：</w:t>
            </w:r>
            <w:r w:rsidR="004A4ECA">
              <w:rPr>
                <w:rFonts w:eastAsiaTheme="minorEastAsia" w:hint="eastAsia"/>
                <w:color w:val="000000"/>
                <w:kern w:val="0"/>
                <w:sz w:val="24"/>
                <w:lang w:bidi="ar"/>
              </w:rPr>
              <w:t>智能控制功能扩展和应用场景延伸。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</w:p>
        </w:tc>
      </w:tr>
      <w:tr w:rsidR="009D2DD6" w:rsidTr="006A3C80">
        <w:trPr>
          <w:trHeight w:val="1660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lastRenderedPageBreak/>
              <w:t>第十六周</w:t>
            </w:r>
          </w:p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6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10</w:t>
            </w:r>
            <w:r w:rsidRPr="00344971">
              <w:rPr>
                <w:rFonts w:eastAsiaTheme="minorEastAsia"/>
                <w:sz w:val="24"/>
              </w:rPr>
              <w:t>日</w:t>
            </w:r>
            <w:r w:rsidRPr="00344971">
              <w:rPr>
                <w:rFonts w:eastAsiaTheme="minorEastAsia"/>
                <w:sz w:val="24"/>
              </w:rPr>
              <w:t>—6</w:t>
            </w:r>
            <w:r w:rsidRPr="00344971">
              <w:rPr>
                <w:rFonts w:eastAsiaTheme="minorEastAsia"/>
                <w:sz w:val="24"/>
              </w:rPr>
              <w:t>月</w:t>
            </w:r>
            <w:r w:rsidRPr="00344971">
              <w:rPr>
                <w:rFonts w:eastAsiaTheme="minorEastAsia"/>
                <w:sz w:val="24"/>
              </w:rPr>
              <w:t>14</w:t>
            </w:r>
            <w:r w:rsidRPr="00344971">
              <w:rPr>
                <w:rFonts w:eastAsiaTheme="minorEastAsia"/>
                <w:sz w:val="24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  <w:r w:rsidRPr="00344971">
              <w:rPr>
                <w:rFonts w:eastAsiaTheme="minorEastAsia"/>
                <w:color w:val="000000"/>
                <w:sz w:val="24"/>
              </w:rPr>
              <w:t>1</w:t>
            </w:r>
            <w:r w:rsidRPr="00344971">
              <w:rPr>
                <w:rFonts w:eastAsiaTheme="minorEastAsia"/>
                <w:color w:val="000000"/>
                <w:sz w:val="24"/>
              </w:rPr>
              <w:t>、专题讲座</w:t>
            </w:r>
            <w:r w:rsidR="006E69A0">
              <w:rPr>
                <w:rFonts w:eastAsiaTheme="minorEastAsia" w:hint="eastAsia"/>
                <w:color w:val="000000"/>
                <w:sz w:val="24"/>
              </w:rPr>
              <w:t>：</w:t>
            </w:r>
            <w:r w:rsidR="000F652A">
              <w:rPr>
                <w:rFonts w:eastAsiaTheme="minorEastAsia" w:hint="eastAsia"/>
                <w:color w:val="000000"/>
                <w:sz w:val="24"/>
              </w:rPr>
              <w:t>大数据技术发展前沿与</w:t>
            </w:r>
            <w:r w:rsidR="009B0BB2">
              <w:rPr>
                <w:rFonts w:eastAsiaTheme="minorEastAsia" w:hint="eastAsia"/>
                <w:color w:val="000000"/>
                <w:sz w:val="24"/>
              </w:rPr>
              <w:t>行业</w:t>
            </w:r>
            <w:r w:rsidR="000F652A">
              <w:rPr>
                <w:rFonts w:eastAsiaTheme="minorEastAsia" w:hint="eastAsia"/>
                <w:color w:val="000000"/>
                <w:sz w:val="24"/>
              </w:rPr>
              <w:t>趋势分析</w:t>
            </w:r>
            <w:bookmarkStart w:id="0" w:name="_GoBack"/>
            <w:bookmarkEnd w:id="0"/>
          </w:p>
          <w:p w:rsidR="006A3C80" w:rsidRPr="00344971" w:rsidRDefault="006A3C80" w:rsidP="00344971">
            <w:pPr>
              <w:spacing w:line="400" w:lineRule="exact"/>
              <w:jc w:val="left"/>
              <w:rPr>
                <w:rFonts w:eastAsiaTheme="minorEastAsia"/>
                <w:color w:val="000000"/>
                <w:sz w:val="24"/>
              </w:rPr>
            </w:pPr>
            <w:r w:rsidRPr="00344971">
              <w:rPr>
                <w:rFonts w:eastAsiaTheme="minorEastAsia"/>
                <w:color w:val="000000"/>
                <w:sz w:val="24"/>
              </w:rPr>
              <w:t>2</w:t>
            </w:r>
            <w:r w:rsidRPr="00344971">
              <w:rPr>
                <w:rFonts w:eastAsiaTheme="minorEastAsia"/>
                <w:color w:val="000000"/>
                <w:sz w:val="24"/>
              </w:rPr>
              <w:t>、课程综合设计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  <w:r w:rsidRPr="00344971">
              <w:rPr>
                <w:rFonts w:eastAsiaTheme="minorEastAsia"/>
                <w:sz w:val="2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rPr>
                <w:rFonts w:eastAsiaTheme="minorEastAsia"/>
                <w:sz w:val="24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9D2DD6" w:rsidRPr="00344971" w:rsidRDefault="009D2DD6" w:rsidP="00344971">
            <w:pPr>
              <w:spacing w:line="40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9D2DD6">
        <w:trPr>
          <w:trHeight w:val="6178"/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 w:rsidR="009D2DD6" w:rsidRDefault="009D2DD6" w:rsidP="009D2D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D2DD6" w:rsidRDefault="009D2DD6" w:rsidP="009D2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1880" w:type="dxa"/>
            <w:gridSpan w:val="8"/>
            <w:shd w:val="clear" w:color="auto" w:fill="auto"/>
          </w:tcPr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语言程序设计；北京：科学出版社；曾俊、李柳柏；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23。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参考资料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语言程序设计；北京：高等教育出版社；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 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何钦铭、颜辉；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2008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程序设计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(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第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版）；北京：清华大学出版社；谭浩强；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2005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（3）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语言教程（第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4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版）；北京：机械工业出版社；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 Al Kelley, Ira Pohl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，徐波译；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2007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（4）浙江大学在线评测系统：http://acm.zju.edu.cn/onlinejudge/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（5）南阳理工学院在线评测系统：http://acm.nyist.net/JudgeOnline/problemset.php</w:t>
            </w:r>
          </w:p>
          <w:p w:rsidR="009D2DD6" w:rsidRDefault="009D2DD6" w:rsidP="009D2DD6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（6）浙江大学精品课程—C程序设计基础及实验：http://jpkc.zju.edu.cn/k/409/</w:t>
            </w:r>
          </w:p>
        </w:tc>
      </w:tr>
    </w:tbl>
    <w:p w:rsidR="009709E3" w:rsidRDefault="009709E3"/>
    <w:sectPr w:rsidR="009709E3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Njg4ZDZiMTU4NmUwZTUxZTE3MTY4MTc5MGQyOTcifQ=="/>
  </w:docVars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042B"/>
    <w:rsid w:val="00042136"/>
    <w:rsid w:val="0004295B"/>
    <w:rsid w:val="0004344F"/>
    <w:rsid w:val="00047E61"/>
    <w:rsid w:val="00051166"/>
    <w:rsid w:val="00053B0D"/>
    <w:rsid w:val="0005735D"/>
    <w:rsid w:val="00066107"/>
    <w:rsid w:val="00071470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D56F7"/>
    <w:rsid w:val="000E5DA3"/>
    <w:rsid w:val="000F3E1C"/>
    <w:rsid w:val="000F652A"/>
    <w:rsid w:val="000F7E0E"/>
    <w:rsid w:val="0010662F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EF8"/>
    <w:rsid w:val="00175139"/>
    <w:rsid w:val="00181798"/>
    <w:rsid w:val="001858B2"/>
    <w:rsid w:val="001869BE"/>
    <w:rsid w:val="001919C7"/>
    <w:rsid w:val="0019625D"/>
    <w:rsid w:val="001967F3"/>
    <w:rsid w:val="001A2F30"/>
    <w:rsid w:val="001A313D"/>
    <w:rsid w:val="001B4967"/>
    <w:rsid w:val="001B520C"/>
    <w:rsid w:val="001C16B0"/>
    <w:rsid w:val="001C2D61"/>
    <w:rsid w:val="001C43BE"/>
    <w:rsid w:val="001C5AB8"/>
    <w:rsid w:val="001D2039"/>
    <w:rsid w:val="001D4961"/>
    <w:rsid w:val="001D7870"/>
    <w:rsid w:val="001D7A3F"/>
    <w:rsid w:val="001E2969"/>
    <w:rsid w:val="001F0E3C"/>
    <w:rsid w:val="001F11C3"/>
    <w:rsid w:val="00212148"/>
    <w:rsid w:val="00212B51"/>
    <w:rsid w:val="002131A4"/>
    <w:rsid w:val="00213533"/>
    <w:rsid w:val="00216E64"/>
    <w:rsid w:val="00235E15"/>
    <w:rsid w:val="00236885"/>
    <w:rsid w:val="00236C28"/>
    <w:rsid w:val="00244ED3"/>
    <w:rsid w:val="0024738E"/>
    <w:rsid w:val="00256F2E"/>
    <w:rsid w:val="00265E9C"/>
    <w:rsid w:val="002674FF"/>
    <w:rsid w:val="00270D39"/>
    <w:rsid w:val="00271B47"/>
    <w:rsid w:val="002758DF"/>
    <w:rsid w:val="00276380"/>
    <w:rsid w:val="00291875"/>
    <w:rsid w:val="002A7B21"/>
    <w:rsid w:val="002B1590"/>
    <w:rsid w:val="002B1981"/>
    <w:rsid w:val="002B3764"/>
    <w:rsid w:val="002B43CA"/>
    <w:rsid w:val="002B49ED"/>
    <w:rsid w:val="002B4BFE"/>
    <w:rsid w:val="002C17D4"/>
    <w:rsid w:val="002C2706"/>
    <w:rsid w:val="002C794D"/>
    <w:rsid w:val="002C7C9C"/>
    <w:rsid w:val="002D0DD5"/>
    <w:rsid w:val="002D2065"/>
    <w:rsid w:val="002D73ED"/>
    <w:rsid w:val="002E2A4E"/>
    <w:rsid w:val="00301768"/>
    <w:rsid w:val="00305D4C"/>
    <w:rsid w:val="00306258"/>
    <w:rsid w:val="00311609"/>
    <w:rsid w:val="00311A7B"/>
    <w:rsid w:val="0031364A"/>
    <w:rsid w:val="003155B3"/>
    <w:rsid w:val="00317102"/>
    <w:rsid w:val="003238C7"/>
    <w:rsid w:val="00325644"/>
    <w:rsid w:val="0033015F"/>
    <w:rsid w:val="003324C2"/>
    <w:rsid w:val="00335AB4"/>
    <w:rsid w:val="00342F76"/>
    <w:rsid w:val="00344971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079"/>
    <w:rsid w:val="003C43F7"/>
    <w:rsid w:val="003D32A7"/>
    <w:rsid w:val="003D39D0"/>
    <w:rsid w:val="003E32BE"/>
    <w:rsid w:val="003E63A9"/>
    <w:rsid w:val="00403377"/>
    <w:rsid w:val="00407670"/>
    <w:rsid w:val="004146B7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71BCB"/>
    <w:rsid w:val="00472272"/>
    <w:rsid w:val="004739E3"/>
    <w:rsid w:val="004926B4"/>
    <w:rsid w:val="004936AE"/>
    <w:rsid w:val="00495E27"/>
    <w:rsid w:val="00497550"/>
    <w:rsid w:val="004A1FF7"/>
    <w:rsid w:val="004A3C7A"/>
    <w:rsid w:val="004A4ECA"/>
    <w:rsid w:val="004B32CB"/>
    <w:rsid w:val="004B36DA"/>
    <w:rsid w:val="004B708C"/>
    <w:rsid w:val="004D2E47"/>
    <w:rsid w:val="004D3C0B"/>
    <w:rsid w:val="004D53C9"/>
    <w:rsid w:val="004E117F"/>
    <w:rsid w:val="004E6D96"/>
    <w:rsid w:val="004E7963"/>
    <w:rsid w:val="0050048F"/>
    <w:rsid w:val="00501989"/>
    <w:rsid w:val="00502ADD"/>
    <w:rsid w:val="005073AF"/>
    <w:rsid w:val="00516F63"/>
    <w:rsid w:val="00520155"/>
    <w:rsid w:val="00523486"/>
    <w:rsid w:val="00524D1D"/>
    <w:rsid w:val="00531695"/>
    <w:rsid w:val="00544127"/>
    <w:rsid w:val="00545CBC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33DB"/>
    <w:rsid w:val="00594DFB"/>
    <w:rsid w:val="005A3F0A"/>
    <w:rsid w:val="005A62F3"/>
    <w:rsid w:val="005A6ABF"/>
    <w:rsid w:val="005A73F7"/>
    <w:rsid w:val="005B2851"/>
    <w:rsid w:val="005B308F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BE"/>
    <w:rsid w:val="00655FDB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A3C80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E69A0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4FFC"/>
    <w:rsid w:val="00745DD6"/>
    <w:rsid w:val="007475EE"/>
    <w:rsid w:val="00752766"/>
    <w:rsid w:val="007562C8"/>
    <w:rsid w:val="00762190"/>
    <w:rsid w:val="007633A9"/>
    <w:rsid w:val="00765F76"/>
    <w:rsid w:val="00771267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4A91"/>
    <w:rsid w:val="007F568D"/>
    <w:rsid w:val="008013A9"/>
    <w:rsid w:val="00802410"/>
    <w:rsid w:val="00805164"/>
    <w:rsid w:val="008053B7"/>
    <w:rsid w:val="00807390"/>
    <w:rsid w:val="008115DF"/>
    <w:rsid w:val="00816D1F"/>
    <w:rsid w:val="00821D5B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4230"/>
    <w:rsid w:val="00890CA9"/>
    <w:rsid w:val="00891B96"/>
    <w:rsid w:val="00894E3B"/>
    <w:rsid w:val="0089536A"/>
    <w:rsid w:val="008A2AF1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07A1"/>
    <w:rsid w:val="0090413E"/>
    <w:rsid w:val="00905DE0"/>
    <w:rsid w:val="0092029B"/>
    <w:rsid w:val="009225A3"/>
    <w:rsid w:val="00922EF4"/>
    <w:rsid w:val="00923DAC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709E3"/>
    <w:rsid w:val="009816E3"/>
    <w:rsid w:val="00982178"/>
    <w:rsid w:val="009852B2"/>
    <w:rsid w:val="00986169"/>
    <w:rsid w:val="009925BE"/>
    <w:rsid w:val="00995970"/>
    <w:rsid w:val="009A53EA"/>
    <w:rsid w:val="009B0250"/>
    <w:rsid w:val="009B0BB2"/>
    <w:rsid w:val="009B3035"/>
    <w:rsid w:val="009B3426"/>
    <w:rsid w:val="009B590A"/>
    <w:rsid w:val="009C06A7"/>
    <w:rsid w:val="009D128F"/>
    <w:rsid w:val="009D2DD6"/>
    <w:rsid w:val="009D401E"/>
    <w:rsid w:val="009E0FEC"/>
    <w:rsid w:val="009E1A7B"/>
    <w:rsid w:val="009E408F"/>
    <w:rsid w:val="009E553E"/>
    <w:rsid w:val="009F5B41"/>
    <w:rsid w:val="00A10607"/>
    <w:rsid w:val="00A149FC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5B0B"/>
    <w:rsid w:val="00A803FA"/>
    <w:rsid w:val="00A80401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334F5"/>
    <w:rsid w:val="00B33EA4"/>
    <w:rsid w:val="00B37347"/>
    <w:rsid w:val="00B44D39"/>
    <w:rsid w:val="00B45E17"/>
    <w:rsid w:val="00B56AF5"/>
    <w:rsid w:val="00B60FC3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B45"/>
    <w:rsid w:val="00BF6CC0"/>
    <w:rsid w:val="00C12776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B3E32"/>
    <w:rsid w:val="00CC2BBB"/>
    <w:rsid w:val="00CC3EBF"/>
    <w:rsid w:val="00CC4B10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2B7B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450E"/>
    <w:rsid w:val="00D6750D"/>
    <w:rsid w:val="00D70651"/>
    <w:rsid w:val="00D76A6D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B1C"/>
    <w:rsid w:val="00DE6C5E"/>
    <w:rsid w:val="00DE784B"/>
    <w:rsid w:val="00DE7B65"/>
    <w:rsid w:val="00DF5692"/>
    <w:rsid w:val="00E01309"/>
    <w:rsid w:val="00E034FB"/>
    <w:rsid w:val="00E03EF6"/>
    <w:rsid w:val="00E05464"/>
    <w:rsid w:val="00E11ED6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87AC7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A7"/>
    <w:rsid w:val="00EE30F7"/>
    <w:rsid w:val="00EE51F8"/>
    <w:rsid w:val="00EE6E83"/>
    <w:rsid w:val="00EE7705"/>
    <w:rsid w:val="00EE79D7"/>
    <w:rsid w:val="00EF01BC"/>
    <w:rsid w:val="00EF2A44"/>
    <w:rsid w:val="00EF5589"/>
    <w:rsid w:val="00F32609"/>
    <w:rsid w:val="00F33642"/>
    <w:rsid w:val="00F34C59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6AF8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0487"/>
    <w:rsid w:val="00FF28E1"/>
    <w:rsid w:val="00FF37EE"/>
    <w:rsid w:val="00FF4C13"/>
    <w:rsid w:val="00FF7A5E"/>
    <w:rsid w:val="03936E71"/>
    <w:rsid w:val="089732F1"/>
    <w:rsid w:val="195B27FE"/>
    <w:rsid w:val="1F006A64"/>
    <w:rsid w:val="22340287"/>
    <w:rsid w:val="3A4F1EFA"/>
    <w:rsid w:val="3F213E86"/>
    <w:rsid w:val="453E269A"/>
    <w:rsid w:val="4ACB24AA"/>
    <w:rsid w:val="605F3176"/>
    <w:rsid w:val="60C372FE"/>
    <w:rsid w:val="6BAF63BB"/>
    <w:rsid w:val="72EF3CBB"/>
    <w:rsid w:val="7307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5243E"/>
  <w15:docId w15:val="{1FCDEE02-163E-4F94-809E-C6E5B695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autoRedefine/>
    <w:qFormat/>
  </w:style>
  <w:style w:type="character" w:styleId="ad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autoRedefine/>
    <w:qFormat/>
    <w:rPr>
      <w:kern w:val="2"/>
      <w:sz w:val="21"/>
      <w:szCs w:val="24"/>
    </w:rPr>
  </w:style>
  <w:style w:type="character" w:customStyle="1" w:styleId="aa">
    <w:name w:val="批注主题 字符"/>
    <w:link w:val="a9"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link w:val="a5"/>
    <w:autoRedefine/>
    <w:qFormat/>
    <w:rPr>
      <w:kern w:val="2"/>
      <w:sz w:val="18"/>
      <w:szCs w:val="18"/>
    </w:rPr>
  </w:style>
  <w:style w:type="paragraph" w:styleId="ae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567</Words>
  <Characters>3238</Characters>
  <Application>Microsoft Office Word</Application>
  <DocSecurity>0</DocSecurity>
  <Lines>26</Lines>
  <Paragraphs>7</Paragraphs>
  <ScaleCrop>false</ScaleCrop>
  <Company>fsy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徐儒</cp:lastModifiedBy>
  <cp:revision>97</cp:revision>
  <cp:lastPrinted>2018-03-05T12:52:00Z</cp:lastPrinted>
  <dcterms:created xsi:type="dcterms:W3CDTF">2018-03-05T12:09:00Z</dcterms:created>
  <dcterms:modified xsi:type="dcterms:W3CDTF">2024-04-24T02:26:00Z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E766E03C1E53458AAF19E9CF252EB187</vt:lpwstr>
  </property>
</Properties>
</file>